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EC48F" w14:textId="03E98B44" w:rsidR="000D4FD6" w:rsidRDefault="00FB37DE">
      <w:pPr>
        <w:tabs>
          <w:tab w:val="left" w:pos="1800"/>
          <w:tab w:val="center" w:pos="4536"/>
          <w:tab w:val="right" w:pos="9070"/>
        </w:tabs>
        <w:ind w:left="1800" w:hanging="1800"/>
        <w:rPr>
          <w:rFonts w:ascii="Arial" w:eastAsia="Tahoma" w:hAnsi="Arial" w:cs="Arial"/>
          <w:b/>
          <w:bCs/>
          <w:sz w:val="22"/>
          <w:szCs w:val="22"/>
        </w:rPr>
      </w:pPr>
      <w:bookmarkStart w:id="0" w:name="OLE_LINK39"/>
      <w:r>
        <w:rPr>
          <w:rFonts w:ascii="Arial" w:eastAsia="Tahoma" w:hAnsi="Arial" w:cs="Arial"/>
          <w:b/>
          <w:bCs/>
          <w:sz w:val="22"/>
          <w:szCs w:val="22"/>
        </w:rPr>
        <w:t>3GPP TSG-RAN WG</w:t>
      </w:r>
      <w:r w:rsidR="00B547EE">
        <w:rPr>
          <w:rFonts w:ascii="Arial" w:eastAsia="Tahoma" w:hAnsi="Arial" w:cs="Arial"/>
          <w:b/>
          <w:bCs/>
          <w:sz w:val="22"/>
          <w:szCs w:val="22"/>
        </w:rPr>
        <w:t>3</w:t>
      </w:r>
      <w:r>
        <w:rPr>
          <w:rFonts w:ascii="Arial" w:eastAsia="Tahoma" w:hAnsi="Arial" w:cs="Arial"/>
          <w:b/>
          <w:bCs/>
          <w:sz w:val="22"/>
          <w:szCs w:val="22"/>
        </w:rPr>
        <w:t xml:space="preserve"> Meeting #11</w:t>
      </w:r>
      <w:r w:rsidR="00DF53DC">
        <w:rPr>
          <w:rFonts w:ascii="Arial" w:eastAsia="Tahoma" w:hAnsi="Arial" w:cs="Arial"/>
          <w:b/>
          <w:bCs/>
          <w:sz w:val="22"/>
          <w:szCs w:val="22"/>
        </w:rPr>
        <w:t>9</w:t>
      </w:r>
      <w:r w:rsidR="003B00C8">
        <w:rPr>
          <w:rFonts w:ascii="Arial" w:eastAsia="Tahoma" w:hAnsi="Arial" w:cs="Arial"/>
          <w:b/>
          <w:bCs/>
          <w:sz w:val="22"/>
          <w:szCs w:val="22"/>
        </w:rPr>
        <w:t>bis</w:t>
      </w:r>
      <w:r w:rsidR="007865F8">
        <w:rPr>
          <w:rFonts w:ascii="Arial" w:eastAsia="Tahoma" w:hAnsi="Arial" w:cs="Arial"/>
          <w:b/>
          <w:bCs/>
          <w:sz w:val="22"/>
          <w:szCs w:val="22"/>
        </w:rPr>
        <w:t>-e</w:t>
      </w:r>
      <w:r>
        <w:rPr>
          <w:rFonts w:ascii="Arial" w:eastAsia="Tahoma" w:hAnsi="Arial" w:cs="Arial"/>
          <w:b/>
          <w:bCs/>
          <w:sz w:val="22"/>
          <w:szCs w:val="22"/>
        </w:rPr>
        <w:tab/>
      </w:r>
      <w:r>
        <w:rPr>
          <w:rFonts w:ascii="Arial" w:eastAsia="Tahoma" w:hAnsi="Arial" w:cs="Arial"/>
          <w:b/>
          <w:bCs/>
          <w:sz w:val="22"/>
          <w:szCs w:val="22"/>
        </w:rPr>
        <w:tab/>
        <w:t>R</w:t>
      </w:r>
      <w:r w:rsidR="003864C1">
        <w:rPr>
          <w:rFonts w:ascii="Arial" w:eastAsia="Tahoma" w:hAnsi="Arial" w:cs="Arial"/>
          <w:b/>
          <w:bCs/>
          <w:sz w:val="22"/>
          <w:szCs w:val="22"/>
        </w:rPr>
        <w:t>3</w:t>
      </w:r>
      <w:r>
        <w:rPr>
          <w:rFonts w:ascii="Arial" w:eastAsia="Tahoma" w:hAnsi="Arial" w:cs="Arial"/>
          <w:b/>
          <w:bCs/>
          <w:sz w:val="22"/>
          <w:szCs w:val="22"/>
        </w:rPr>
        <w:t>-</w:t>
      </w:r>
      <w:r w:rsidR="00DF53DC">
        <w:rPr>
          <w:rFonts w:ascii="Arial" w:eastAsia="Tahoma" w:hAnsi="Arial" w:cs="Arial"/>
          <w:b/>
          <w:bCs/>
          <w:sz w:val="22"/>
          <w:szCs w:val="22"/>
        </w:rPr>
        <w:t>23</w:t>
      </w:r>
      <w:r w:rsidR="009D359C" w:rsidRPr="009D359C">
        <w:rPr>
          <w:rFonts w:ascii="Arial" w:eastAsia="Tahoma" w:hAnsi="Arial" w:cs="Arial" w:hint="eastAsia"/>
          <w:b/>
          <w:bCs/>
          <w:sz w:val="22"/>
          <w:szCs w:val="22"/>
        </w:rPr>
        <w:t>1459</w:t>
      </w:r>
    </w:p>
    <w:bookmarkEnd w:id="0"/>
    <w:p w14:paraId="111784B5" w14:textId="39B9AFEF" w:rsidR="000D4FD6" w:rsidRDefault="0049535C">
      <w:pPr>
        <w:pStyle w:val="Header"/>
        <w:tabs>
          <w:tab w:val="clear" w:pos="4536"/>
          <w:tab w:val="left" w:pos="1800"/>
        </w:tabs>
        <w:ind w:left="1800" w:hanging="1800"/>
        <w:jc w:val="both"/>
        <w:rPr>
          <w:rFonts w:eastAsia="宋体"/>
          <w:sz w:val="22"/>
          <w:lang w:eastAsia="zh-CN"/>
        </w:rPr>
      </w:pPr>
      <w:r>
        <w:rPr>
          <w:rFonts w:eastAsia="宋体"/>
          <w:sz w:val="22"/>
          <w:lang w:eastAsia="zh-CN"/>
        </w:rPr>
        <w:t>Online</w:t>
      </w:r>
      <w:r w:rsidR="00FB37DE">
        <w:rPr>
          <w:rFonts w:eastAsia="宋体"/>
          <w:sz w:val="22"/>
          <w:lang w:eastAsia="zh-CN"/>
        </w:rPr>
        <w:t xml:space="preserve">, </w:t>
      </w:r>
      <w:r w:rsidR="009D359C">
        <w:rPr>
          <w:rFonts w:eastAsia="宋体"/>
          <w:sz w:val="22"/>
          <w:lang w:eastAsia="zh-CN"/>
        </w:rPr>
        <w:t>1</w:t>
      </w:r>
      <w:r w:rsidR="00DF53DC">
        <w:rPr>
          <w:rFonts w:eastAsia="宋体"/>
          <w:sz w:val="22"/>
          <w:lang w:eastAsia="zh-CN"/>
        </w:rPr>
        <w:t>7</w:t>
      </w:r>
      <w:r w:rsidR="00396075">
        <w:rPr>
          <w:rFonts w:eastAsia="宋体"/>
          <w:sz w:val="22"/>
          <w:vertAlign w:val="superscript"/>
          <w:lang w:eastAsia="zh-CN"/>
        </w:rPr>
        <w:t>th</w:t>
      </w:r>
      <w:r w:rsidR="00396075">
        <w:rPr>
          <w:rFonts w:eastAsia="宋体"/>
          <w:sz w:val="22"/>
          <w:lang w:eastAsia="zh-CN"/>
        </w:rPr>
        <w:t xml:space="preserve"> </w:t>
      </w:r>
      <w:r w:rsidR="00FB37DE">
        <w:rPr>
          <w:rFonts w:eastAsia="宋体"/>
          <w:sz w:val="22"/>
          <w:lang w:eastAsia="zh-CN"/>
        </w:rPr>
        <w:t xml:space="preserve">– </w:t>
      </w:r>
      <w:r w:rsidR="004127AF">
        <w:rPr>
          <w:rFonts w:eastAsia="宋体"/>
          <w:sz w:val="22"/>
          <w:lang w:eastAsia="zh-CN"/>
        </w:rPr>
        <w:t>26</w:t>
      </w:r>
      <w:r w:rsidR="004127AF">
        <w:rPr>
          <w:rFonts w:eastAsia="宋体"/>
          <w:sz w:val="22"/>
          <w:vertAlign w:val="superscript"/>
          <w:lang w:eastAsia="zh-CN"/>
        </w:rPr>
        <w:t>th</w:t>
      </w:r>
      <w:r w:rsidR="00FB37DE">
        <w:rPr>
          <w:rFonts w:eastAsia="宋体"/>
          <w:sz w:val="22"/>
          <w:lang w:eastAsia="zh-CN"/>
        </w:rPr>
        <w:t xml:space="preserve"> </w:t>
      </w:r>
      <w:r w:rsidR="004127AF">
        <w:rPr>
          <w:rFonts w:eastAsia="宋体"/>
          <w:sz w:val="22"/>
          <w:lang w:eastAsia="zh-CN"/>
        </w:rPr>
        <w:t>Apr</w:t>
      </w:r>
      <w:r w:rsidR="00FB37DE">
        <w:rPr>
          <w:rFonts w:eastAsia="宋体"/>
          <w:sz w:val="22"/>
          <w:lang w:eastAsia="zh-CN"/>
        </w:rPr>
        <w:t>. 202</w:t>
      </w:r>
      <w:r w:rsidR="00DF53DC">
        <w:rPr>
          <w:rFonts w:eastAsia="宋体"/>
          <w:sz w:val="22"/>
          <w:lang w:eastAsia="zh-CN"/>
        </w:rPr>
        <w:t>3</w:t>
      </w:r>
    </w:p>
    <w:p w14:paraId="4E4AD6AA" w14:textId="77777777" w:rsidR="000D4FD6" w:rsidRDefault="00FB37DE">
      <w:pPr>
        <w:pStyle w:val="Header"/>
        <w:tabs>
          <w:tab w:val="clear" w:pos="4536"/>
          <w:tab w:val="left" w:pos="1800"/>
        </w:tabs>
        <w:spacing w:after="0"/>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281A1977" w14:textId="317104B6" w:rsidR="000D4FD6" w:rsidRDefault="00FB37DE">
      <w:pPr>
        <w:pStyle w:val="Header"/>
        <w:tabs>
          <w:tab w:val="clear" w:pos="4536"/>
          <w:tab w:val="left" w:pos="1800"/>
        </w:tabs>
        <w:spacing w:after="0"/>
        <w:ind w:left="1800" w:hanging="1800"/>
        <w:rPr>
          <w:rFonts w:eastAsia="宋体"/>
          <w:sz w:val="22"/>
          <w:lang w:eastAsia="zh-CN"/>
        </w:rPr>
      </w:pPr>
      <w:r>
        <w:rPr>
          <w:rFonts w:eastAsia="宋体" w:hint="eastAsia"/>
          <w:sz w:val="22"/>
          <w:lang w:eastAsia="zh-CN"/>
        </w:rPr>
        <w:t>Title:</w:t>
      </w:r>
      <w:bookmarkStart w:id="1" w:name="Title"/>
      <w:bookmarkEnd w:id="1"/>
      <w:r>
        <w:rPr>
          <w:rFonts w:eastAsia="宋体" w:hint="eastAsia"/>
          <w:sz w:val="22"/>
          <w:lang w:eastAsia="zh-CN"/>
        </w:rPr>
        <w:tab/>
      </w:r>
      <w:r>
        <w:rPr>
          <w:rFonts w:eastAsia="宋体"/>
          <w:sz w:val="22"/>
          <w:lang w:eastAsia="zh-CN"/>
        </w:rPr>
        <w:t xml:space="preserve">Discussion on </w:t>
      </w:r>
      <w:r>
        <w:rPr>
          <w:rFonts w:eastAsia="宋体" w:hint="eastAsia"/>
          <w:sz w:val="22"/>
          <w:lang w:eastAsia="zh-CN"/>
        </w:rPr>
        <w:t>L1/L2</w:t>
      </w:r>
      <w:r w:rsidR="00A75172">
        <w:rPr>
          <w:rFonts w:eastAsia="宋体"/>
          <w:sz w:val="22"/>
          <w:lang w:eastAsia="zh-CN"/>
        </w:rPr>
        <w:t xml:space="preserve">-triggered </w:t>
      </w:r>
      <w:r w:rsidR="00375969">
        <w:rPr>
          <w:rFonts w:eastAsia="宋体" w:hint="eastAsia"/>
          <w:sz w:val="22"/>
          <w:lang w:eastAsia="zh-CN"/>
        </w:rPr>
        <w:t>M</w:t>
      </w:r>
      <w:r>
        <w:rPr>
          <w:rFonts w:eastAsia="宋体" w:hint="eastAsia"/>
          <w:sz w:val="22"/>
          <w:lang w:eastAsia="zh-CN"/>
        </w:rPr>
        <w:t>obility</w:t>
      </w:r>
      <w:bookmarkStart w:id="2" w:name="_GoBack"/>
      <w:bookmarkEnd w:id="2"/>
    </w:p>
    <w:p w14:paraId="0C4FBEAE" w14:textId="77777777" w:rsidR="000D4FD6" w:rsidRDefault="00FB37DE">
      <w:pPr>
        <w:pStyle w:val="Header"/>
        <w:tabs>
          <w:tab w:val="clear" w:pos="4536"/>
          <w:tab w:val="left" w:pos="1800"/>
        </w:tabs>
        <w:spacing w:after="0"/>
        <w:ind w:left="1800" w:hanging="1800"/>
        <w:rPr>
          <w:rFonts w:eastAsia="宋体"/>
          <w:sz w:val="22"/>
          <w:lang w:eastAsia="zh-CN"/>
        </w:rPr>
      </w:pPr>
      <w:r>
        <w:rPr>
          <w:rFonts w:eastAsia="宋体"/>
          <w:sz w:val="22"/>
          <w:lang w:eastAsia="zh-CN"/>
        </w:rPr>
        <w:t>Agenda Item:</w:t>
      </w:r>
      <w:bookmarkStart w:id="3" w:name="Source"/>
      <w:bookmarkEnd w:id="3"/>
      <w:r>
        <w:rPr>
          <w:rFonts w:eastAsia="宋体"/>
          <w:sz w:val="22"/>
          <w:lang w:eastAsia="zh-CN"/>
        </w:rPr>
        <w:tab/>
      </w:r>
      <w:r>
        <w:rPr>
          <w:rFonts w:eastAsia="宋体" w:hint="eastAsia"/>
          <w:sz w:val="22"/>
          <w:lang w:eastAsia="zh-CN"/>
        </w:rPr>
        <w:t>14.2</w:t>
      </w:r>
    </w:p>
    <w:p w14:paraId="6A52C185" w14:textId="77777777" w:rsidR="000D4FD6" w:rsidRDefault="00FB37DE">
      <w:pPr>
        <w:pStyle w:val="Header"/>
        <w:tabs>
          <w:tab w:val="clear" w:pos="4536"/>
          <w:tab w:val="left" w:pos="1800"/>
        </w:tabs>
        <w:spacing w:after="0"/>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4" w:name="DocumentFor"/>
      <w:bookmarkEnd w:id="4"/>
      <w:r>
        <w:rPr>
          <w:rFonts w:eastAsia="宋体"/>
          <w:sz w:val="22"/>
          <w:lang w:eastAsia="zh-CN"/>
        </w:rPr>
        <w:t>Discussion and Decision</w:t>
      </w:r>
    </w:p>
    <w:p w14:paraId="03D700E2" w14:textId="1D3DEE21" w:rsidR="000D4FD6" w:rsidRDefault="00FB37DE">
      <w:pPr>
        <w:pStyle w:val="Heading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bookmarkStart w:id="5" w:name="OLE_LINK14"/>
      <w:bookmarkStart w:id="6" w:name="OLE_LINK13"/>
      <w:r>
        <w:rPr>
          <w:rFonts w:cs="Times New Roman" w:hint="eastAsia"/>
          <w:b w:val="0"/>
          <w:bCs w:val="0"/>
          <w:kern w:val="0"/>
          <w:sz w:val="36"/>
          <w:szCs w:val="20"/>
          <w:lang w:val="en-GB" w:eastAsia="en-GB"/>
        </w:rPr>
        <w:t>Introduction</w:t>
      </w:r>
    </w:p>
    <w:p w14:paraId="4FD97F4D" w14:textId="0195AFE8" w:rsidR="008D799D" w:rsidRDefault="007E2A7A" w:rsidP="00A82EF3">
      <w:pPr>
        <w:rPr>
          <w:bCs/>
          <w:sz w:val="20"/>
          <w:szCs w:val="20"/>
        </w:rPr>
      </w:pPr>
      <w:r w:rsidRPr="007E2A7A">
        <w:rPr>
          <w:rFonts w:hint="eastAsia"/>
          <w:bCs/>
          <w:sz w:val="20"/>
          <w:szCs w:val="20"/>
        </w:rPr>
        <w:t>I</w:t>
      </w:r>
      <w:r w:rsidRPr="007E2A7A">
        <w:rPr>
          <w:bCs/>
          <w:sz w:val="20"/>
          <w:szCs w:val="20"/>
        </w:rPr>
        <w:t>n the last meeting, RAN3 made the following agreements</w:t>
      </w:r>
      <w:r w:rsidR="00200571">
        <w:rPr>
          <w:rFonts w:hint="eastAsia"/>
          <w:bCs/>
          <w:sz w:val="20"/>
          <w:szCs w:val="20"/>
        </w:rPr>
        <w:t>:</w:t>
      </w:r>
    </w:p>
    <w:p w14:paraId="3D917729" w14:textId="577CA21D" w:rsidR="00A10349" w:rsidRDefault="002F7476" w:rsidP="00A82EF3">
      <w:pPr>
        <w:rPr>
          <w:bCs/>
          <w:sz w:val="20"/>
          <w:szCs w:val="20"/>
        </w:rPr>
      </w:pPr>
      <w:r w:rsidRPr="008E67D0">
        <w:rPr>
          <w:noProof/>
        </w:rPr>
        <mc:AlternateContent>
          <mc:Choice Requires="wps">
            <w:drawing>
              <wp:inline distT="0" distB="0" distL="0" distR="0" wp14:anchorId="5DE85939" wp14:editId="51A58F70">
                <wp:extent cx="5760720" cy="2731324"/>
                <wp:effectExtent l="0" t="0" r="11430" b="120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31324"/>
                        </a:xfrm>
                        <a:prstGeom prst="rect">
                          <a:avLst/>
                        </a:prstGeom>
                        <a:solidFill>
                          <a:srgbClr val="FFFFFF"/>
                        </a:solidFill>
                        <a:ln w="9525">
                          <a:solidFill>
                            <a:srgbClr val="000000"/>
                          </a:solidFill>
                          <a:miter lim="800000"/>
                          <a:headEnd/>
                          <a:tailEnd/>
                        </a:ln>
                      </wps:spPr>
                      <wps:txbx>
                        <w:txbxContent>
                          <w:p w14:paraId="33AD9A95" w14:textId="77777777" w:rsidR="004127AF" w:rsidRDefault="004127AF" w:rsidP="004127AF">
                            <w:pPr>
                              <w:rPr>
                                <w:rFonts w:ascii="Calibri" w:eastAsia="等线" w:hAnsi="Calibri" w:cs="Calibri"/>
                                <w:color w:val="FF0000"/>
                                <w:sz w:val="16"/>
                                <w:szCs w:val="16"/>
                                <w:u w:val="single"/>
                              </w:rPr>
                            </w:pPr>
                            <w:r>
                              <w:rPr>
                                <w:rFonts w:ascii="Calibri" w:eastAsia="等线" w:hAnsi="Calibri" w:cs="Calibri"/>
                                <w:color w:val="FF0000"/>
                                <w:sz w:val="16"/>
                                <w:szCs w:val="16"/>
                                <w:u w:val="single"/>
                              </w:rPr>
                              <w:t>DL/UL TEID handling during LTM configuration:</w:t>
                            </w:r>
                          </w:p>
                          <w:p w14:paraId="26101302" w14:textId="77777777" w:rsidR="004127AF" w:rsidRDefault="004127AF" w:rsidP="004127AF">
                            <w:pPr>
                              <w:rPr>
                                <w:rFonts w:ascii="Calibri" w:hAnsi="Calibri" w:cs="Calibri"/>
                                <w:i/>
                                <w:iCs/>
                                <w:color w:val="00B050"/>
                                <w:kern w:val="2"/>
                                <w:sz w:val="16"/>
                                <w:szCs w:val="16"/>
                              </w:rPr>
                            </w:pPr>
                            <w:r>
                              <w:rPr>
                                <w:rFonts w:ascii="Calibri" w:eastAsia="MS Mincho" w:hAnsi="Calibri" w:cs="Calibri"/>
                                <w:i/>
                                <w:iCs/>
                                <w:color w:val="00B050"/>
                                <w:kern w:val="2"/>
                                <w:sz w:val="16"/>
                                <w:szCs w:val="16"/>
                              </w:rPr>
                              <w:t>For intra-DU LTM, the gNB-CU assigns a new UL GTP TEID for each DRB and provides it to the gNB-DU via UE Context Modification Request message(s). The gNB-DU assigns the new DL GTP TEIDs per DRB per candidate cell (whether it should be per candidate cell needs to be further discussed) and provides them back to the gNB-CU in UE Context Modification Response message(s).</w:t>
                            </w:r>
                          </w:p>
                          <w:p w14:paraId="51B5F523" w14:textId="77777777" w:rsidR="004127AF" w:rsidRDefault="004127AF" w:rsidP="004127AF">
                            <w:pPr>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For inter-DU LTM, the gNB-CU assigns a new UL GTP TEID for each DRB and provides it to the target gNB-DU via UE Context Setup Request message(s). The target gNB-DU assigns the new DL GTP TEIDs per DRB per candidate cell (whether it should be per candidate cell needs to be further discussed) and provides them back to the gNB-CU in UE Context Setup Response message(s).</w:t>
                            </w:r>
                          </w:p>
                          <w:p w14:paraId="4C8A2F82" w14:textId="77777777" w:rsidR="004127AF" w:rsidRDefault="004127AF" w:rsidP="004127AF">
                            <w:pPr>
                              <w:rPr>
                                <w:rFonts w:ascii="Calibri" w:eastAsia="等线" w:hAnsi="Calibri" w:cs="Calibri"/>
                                <w:color w:val="FF0000"/>
                                <w:sz w:val="16"/>
                                <w:szCs w:val="16"/>
                                <w:u w:val="single"/>
                              </w:rPr>
                            </w:pPr>
                            <w:r>
                              <w:rPr>
                                <w:rFonts w:ascii="Calibri" w:eastAsia="等线" w:hAnsi="Calibri" w:cs="Calibri"/>
                                <w:color w:val="FF0000"/>
                                <w:sz w:val="16"/>
                                <w:szCs w:val="16"/>
                                <w:u w:val="single"/>
                              </w:rPr>
                              <w:t>Data transmission:</w:t>
                            </w:r>
                          </w:p>
                          <w:p w14:paraId="6C4D685D" w14:textId="77777777" w:rsidR="004127AF" w:rsidRDefault="004127AF" w:rsidP="004127AF">
                            <w:pPr>
                              <w:rPr>
                                <w:rFonts w:ascii="Calibri" w:hAnsi="Calibri" w:cs="Calibri"/>
                                <w:b/>
                                <w:color w:val="008000"/>
                                <w:sz w:val="18"/>
                                <w:szCs w:val="18"/>
                              </w:rPr>
                            </w:pPr>
                            <w:r>
                              <w:rPr>
                                <w:rFonts w:ascii="Calibri" w:hAnsi="Calibri" w:cs="Calibri" w:hint="eastAsia"/>
                                <w:i/>
                                <w:iCs/>
                                <w:color w:val="00B050"/>
                                <w:kern w:val="2"/>
                                <w:sz w:val="16"/>
                                <w:szCs w:val="16"/>
                              </w:rPr>
                              <w:t>I</w:t>
                            </w:r>
                            <w:r>
                              <w:rPr>
                                <w:rFonts w:ascii="Calibri" w:hAnsi="Calibri" w:cs="Calibri"/>
                                <w:i/>
                                <w:iCs/>
                                <w:color w:val="00B050"/>
                                <w:kern w:val="2"/>
                                <w:sz w:val="16"/>
                                <w:szCs w:val="16"/>
                              </w:rPr>
                              <w:t xml:space="preserve">ntra-CU UP case: CU will start data transmission after LTM cells switch signaling from DU including target cell ID. </w:t>
                            </w:r>
                          </w:p>
                          <w:p w14:paraId="70A9A554" w14:textId="77777777" w:rsidR="004127AF" w:rsidRDefault="004127AF" w:rsidP="004127AF">
                            <w:pPr>
                              <w:widowControl w:val="0"/>
                              <w:ind w:left="144" w:hanging="144"/>
                              <w:rPr>
                                <w:rFonts w:ascii="Calibri" w:eastAsia="等线" w:hAnsi="Calibri" w:cs="Calibri"/>
                                <w:i/>
                                <w:color w:val="FF0000"/>
                                <w:sz w:val="16"/>
                                <w:szCs w:val="16"/>
                              </w:rPr>
                            </w:pPr>
                            <w:r>
                              <w:rPr>
                                <w:rFonts w:ascii="Calibri" w:eastAsia="等线" w:hAnsi="Calibri" w:cs="Calibri"/>
                                <w:i/>
                                <w:color w:val="FF0000"/>
                                <w:sz w:val="16"/>
                                <w:szCs w:val="16"/>
                              </w:rPr>
                              <w:t>Whether new message or legacy message is FFS.</w:t>
                            </w:r>
                          </w:p>
                          <w:p w14:paraId="373876EF" w14:textId="77777777" w:rsidR="004127AF" w:rsidRDefault="004127AF" w:rsidP="004127AF">
                            <w:pPr>
                              <w:rPr>
                                <w:rFonts w:ascii="Calibri" w:eastAsia="等线" w:hAnsi="Calibri" w:cs="Calibri"/>
                                <w:color w:val="FF0000"/>
                                <w:sz w:val="16"/>
                                <w:szCs w:val="16"/>
                                <w:u w:val="single"/>
                              </w:rPr>
                            </w:pPr>
                            <w:r>
                              <w:rPr>
                                <w:rFonts w:ascii="Calibri" w:eastAsia="等线" w:hAnsi="Calibri" w:cs="Calibri"/>
                                <w:color w:val="FF0000"/>
                                <w:sz w:val="16"/>
                                <w:szCs w:val="16"/>
                                <w:u w:val="single"/>
                              </w:rPr>
                              <w:t>E1 aspects:</w:t>
                            </w:r>
                          </w:p>
                          <w:p w14:paraId="0C378C90" w14:textId="77777777" w:rsidR="004127AF" w:rsidRDefault="004127AF" w:rsidP="004127AF">
                            <w:pPr>
                              <w:widowControl w:val="0"/>
                              <w:ind w:left="144" w:hanging="144"/>
                              <w:rPr>
                                <w:rFonts w:ascii="Calibri" w:eastAsia="等线" w:hAnsi="Calibri" w:cs="Calibri"/>
                                <w:i/>
                                <w:color w:val="FF0000"/>
                                <w:sz w:val="16"/>
                                <w:szCs w:val="16"/>
                              </w:rPr>
                            </w:pPr>
                            <w:r>
                              <w:rPr>
                                <w:rFonts w:ascii="Calibri" w:eastAsia="等线" w:hAnsi="Calibri" w:cs="Calibri"/>
                                <w:i/>
                                <w:color w:val="FF0000"/>
                                <w:sz w:val="16"/>
                                <w:szCs w:val="16"/>
                              </w:rPr>
                              <w:t>In case of CP UP separation, once CUCP receives LTM cell switch signling from (source)DU, CU CP initiates E1 bearer context modification including DL tunnel ID per DRB for target cell, and security keys corresponding to target cell (if updated) for data transmission.</w:t>
                            </w:r>
                          </w:p>
                          <w:p w14:paraId="7F0CAD55" w14:textId="4A182CB4" w:rsidR="002F7476" w:rsidRPr="002F7476" w:rsidRDefault="004127AF" w:rsidP="004127AF">
                            <w:pPr>
                              <w:pStyle w:val="Doc-text2"/>
                              <w:ind w:left="0" w:firstLine="0"/>
                              <w:rPr>
                                <w:lang w:val="en-US"/>
                              </w:rPr>
                            </w:pPr>
                            <w:r>
                              <w:rPr>
                                <w:rFonts w:ascii="Calibri" w:eastAsia="等线" w:hAnsi="Calibri" w:cs="Calibri"/>
                                <w:i/>
                                <w:color w:val="FF0000"/>
                                <w:sz w:val="16"/>
                                <w:szCs w:val="16"/>
                              </w:rPr>
                              <w:t>The tentative flow chart to reflect above sentence is captured in section 3.6 in the Sod, to be continued based on this basis.</w:t>
                            </w:r>
                          </w:p>
                        </w:txbxContent>
                      </wps:txbx>
                      <wps:bodyPr rot="0" vert="horz" wrap="square" lIns="91440" tIns="45720" rIns="91440" bIns="45720" anchor="t" anchorCtr="0">
                        <a:noAutofit/>
                      </wps:bodyPr>
                    </wps:wsp>
                  </a:graphicData>
                </a:graphic>
              </wp:inline>
            </w:drawing>
          </mc:Choice>
          <mc:Fallback>
            <w:pict>
              <v:shapetype w14:anchorId="5DE85939" id="_x0000_t202" coordsize="21600,21600" o:spt="202" path="m,l,21600r21600,l21600,xe">
                <v:stroke joinstyle="miter"/>
                <v:path gradientshapeok="t" o:connecttype="rect"/>
              </v:shapetype>
              <v:shape id="文本框 2" o:spid="_x0000_s1026" type="#_x0000_t202" style="width:453.6pt;height:2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">
                <v:textbox>
                  <w:txbxContent>
                    <w:p w14:paraId="33AD9A95" w14:textId="77777777" w:rsidR="004127AF" w:rsidRDefault="004127AF" w:rsidP="004127AF">
                      <w:pPr>
                        <w:rPr>
                          <w:rFonts w:ascii="Calibri" w:eastAsia="等线" w:hAnsi="Calibri" w:cs="Calibri"/>
                          <w:color w:val="FF0000"/>
                          <w:sz w:val="16"/>
                          <w:szCs w:val="16"/>
                          <w:u w:val="single"/>
                        </w:rPr>
                      </w:pPr>
                      <w:r>
                        <w:rPr>
                          <w:rFonts w:ascii="Calibri" w:eastAsia="等线" w:hAnsi="Calibri" w:cs="Calibri"/>
                          <w:color w:val="FF0000"/>
                          <w:sz w:val="16"/>
                          <w:szCs w:val="16"/>
                          <w:u w:val="single"/>
                        </w:rPr>
                        <w:t>DL/UL TEID handling during LTM configuration:</w:t>
                      </w:r>
                    </w:p>
                    <w:p w14:paraId="26101302" w14:textId="77777777" w:rsidR="004127AF" w:rsidRDefault="004127AF" w:rsidP="004127AF">
                      <w:pPr>
                        <w:rPr>
                          <w:rFonts w:ascii="Calibri" w:hAnsi="Calibri" w:cs="Calibri"/>
                          <w:i/>
                          <w:iCs/>
                          <w:color w:val="00B050"/>
                          <w:kern w:val="2"/>
                          <w:sz w:val="16"/>
                          <w:szCs w:val="16"/>
                        </w:rPr>
                      </w:pPr>
                      <w:r>
                        <w:rPr>
                          <w:rFonts w:ascii="Calibri" w:eastAsia="MS Mincho" w:hAnsi="Calibri" w:cs="Calibri"/>
                          <w:i/>
                          <w:iCs/>
                          <w:color w:val="00B050"/>
                          <w:kern w:val="2"/>
                          <w:sz w:val="16"/>
                          <w:szCs w:val="16"/>
                        </w:rPr>
                        <w:t xml:space="preserve">For intra-DU LTM, the </w:t>
                      </w:r>
                      <w:proofErr w:type="spellStart"/>
                      <w:r>
                        <w:rPr>
                          <w:rFonts w:ascii="Calibri" w:eastAsia="MS Mincho" w:hAnsi="Calibri" w:cs="Calibri"/>
                          <w:i/>
                          <w:iCs/>
                          <w:color w:val="00B050"/>
                          <w:kern w:val="2"/>
                          <w:sz w:val="16"/>
                          <w:szCs w:val="16"/>
                        </w:rPr>
                        <w:t>gNB</w:t>
                      </w:r>
                      <w:proofErr w:type="spellEnd"/>
                      <w:r>
                        <w:rPr>
                          <w:rFonts w:ascii="Calibri" w:eastAsia="MS Mincho" w:hAnsi="Calibri" w:cs="Calibri"/>
                          <w:i/>
                          <w:iCs/>
                          <w:color w:val="00B050"/>
                          <w:kern w:val="2"/>
                          <w:sz w:val="16"/>
                          <w:szCs w:val="16"/>
                        </w:rPr>
                        <w:t xml:space="preserve">-CU assigns a new UL GTP TEID for each DRB and provides it to the </w:t>
                      </w:r>
                      <w:proofErr w:type="spellStart"/>
                      <w:r>
                        <w:rPr>
                          <w:rFonts w:ascii="Calibri" w:eastAsia="MS Mincho" w:hAnsi="Calibri" w:cs="Calibri"/>
                          <w:i/>
                          <w:iCs/>
                          <w:color w:val="00B050"/>
                          <w:kern w:val="2"/>
                          <w:sz w:val="16"/>
                          <w:szCs w:val="16"/>
                        </w:rPr>
                        <w:t>gNB</w:t>
                      </w:r>
                      <w:proofErr w:type="spellEnd"/>
                      <w:r>
                        <w:rPr>
                          <w:rFonts w:ascii="Calibri" w:eastAsia="MS Mincho" w:hAnsi="Calibri" w:cs="Calibri"/>
                          <w:i/>
                          <w:iCs/>
                          <w:color w:val="00B050"/>
                          <w:kern w:val="2"/>
                          <w:sz w:val="16"/>
                          <w:szCs w:val="16"/>
                        </w:rPr>
                        <w:t xml:space="preserve">-DU via UE Context Modification Request message(s). The </w:t>
                      </w:r>
                      <w:proofErr w:type="spellStart"/>
                      <w:r>
                        <w:rPr>
                          <w:rFonts w:ascii="Calibri" w:eastAsia="MS Mincho" w:hAnsi="Calibri" w:cs="Calibri"/>
                          <w:i/>
                          <w:iCs/>
                          <w:color w:val="00B050"/>
                          <w:kern w:val="2"/>
                          <w:sz w:val="16"/>
                          <w:szCs w:val="16"/>
                        </w:rPr>
                        <w:t>gNB</w:t>
                      </w:r>
                      <w:proofErr w:type="spellEnd"/>
                      <w:r>
                        <w:rPr>
                          <w:rFonts w:ascii="Calibri" w:eastAsia="MS Mincho" w:hAnsi="Calibri" w:cs="Calibri"/>
                          <w:i/>
                          <w:iCs/>
                          <w:color w:val="00B050"/>
                          <w:kern w:val="2"/>
                          <w:sz w:val="16"/>
                          <w:szCs w:val="16"/>
                        </w:rPr>
                        <w:t xml:space="preserve">-DU assigns the new DL GTP TEIDs per DRB per candidate cell (whether it should be per candidate cell needs to be further discussed) and provides them back to the </w:t>
                      </w:r>
                      <w:proofErr w:type="spellStart"/>
                      <w:r>
                        <w:rPr>
                          <w:rFonts w:ascii="Calibri" w:eastAsia="MS Mincho" w:hAnsi="Calibri" w:cs="Calibri"/>
                          <w:i/>
                          <w:iCs/>
                          <w:color w:val="00B050"/>
                          <w:kern w:val="2"/>
                          <w:sz w:val="16"/>
                          <w:szCs w:val="16"/>
                        </w:rPr>
                        <w:t>gNB</w:t>
                      </w:r>
                      <w:proofErr w:type="spellEnd"/>
                      <w:r>
                        <w:rPr>
                          <w:rFonts w:ascii="Calibri" w:eastAsia="MS Mincho" w:hAnsi="Calibri" w:cs="Calibri"/>
                          <w:i/>
                          <w:iCs/>
                          <w:color w:val="00B050"/>
                          <w:kern w:val="2"/>
                          <w:sz w:val="16"/>
                          <w:szCs w:val="16"/>
                        </w:rPr>
                        <w:t>-CU in UE Context Modification Response message(s).</w:t>
                      </w:r>
                    </w:p>
                    <w:p w14:paraId="51B5F523" w14:textId="77777777" w:rsidR="004127AF" w:rsidRDefault="004127AF" w:rsidP="004127AF">
                      <w:pPr>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For inter-DU LTM, the </w:t>
                      </w:r>
                      <w:proofErr w:type="spellStart"/>
                      <w:r>
                        <w:rPr>
                          <w:rFonts w:ascii="Calibri" w:eastAsia="MS Mincho" w:hAnsi="Calibri" w:cs="Calibri"/>
                          <w:i/>
                          <w:iCs/>
                          <w:color w:val="00B050"/>
                          <w:kern w:val="2"/>
                          <w:sz w:val="16"/>
                          <w:szCs w:val="16"/>
                        </w:rPr>
                        <w:t>gNB</w:t>
                      </w:r>
                      <w:proofErr w:type="spellEnd"/>
                      <w:r>
                        <w:rPr>
                          <w:rFonts w:ascii="Calibri" w:eastAsia="MS Mincho" w:hAnsi="Calibri" w:cs="Calibri"/>
                          <w:i/>
                          <w:iCs/>
                          <w:color w:val="00B050"/>
                          <w:kern w:val="2"/>
                          <w:sz w:val="16"/>
                          <w:szCs w:val="16"/>
                        </w:rPr>
                        <w:t xml:space="preserve">-CU assigns a new UL GTP TEID for each DRB and provides it to the target </w:t>
                      </w:r>
                      <w:proofErr w:type="spellStart"/>
                      <w:r>
                        <w:rPr>
                          <w:rFonts w:ascii="Calibri" w:eastAsia="MS Mincho" w:hAnsi="Calibri" w:cs="Calibri"/>
                          <w:i/>
                          <w:iCs/>
                          <w:color w:val="00B050"/>
                          <w:kern w:val="2"/>
                          <w:sz w:val="16"/>
                          <w:szCs w:val="16"/>
                        </w:rPr>
                        <w:t>gNB</w:t>
                      </w:r>
                      <w:proofErr w:type="spellEnd"/>
                      <w:r>
                        <w:rPr>
                          <w:rFonts w:ascii="Calibri" w:eastAsia="MS Mincho" w:hAnsi="Calibri" w:cs="Calibri"/>
                          <w:i/>
                          <w:iCs/>
                          <w:color w:val="00B050"/>
                          <w:kern w:val="2"/>
                          <w:sz w:val="16"/>
                          <w:szCs w:val="16"/>
                        </w:rPr>
                        <w:t xml:space="preserve">-DU via UE Context Setup Request message(s). The target </w:t>
                      </w:r>
                      <w:proofErr w:type="spellStart"/>
                      <w:r>
                        <w:rPr>
                          <w:rFonts w:ascii="Calibri" w:eastAsia="MS Mincho" w:hAnsi="Calibri" w:cs="Calibri"/>
                          <w:i/>
                          <w:iCs/>
                          <w:color w:val="00B050"/>
                          <w:kern w:val="2"/>
                          <w:sz w:val="16"/>
                          <w:szCs w:val="16"/>
                        </w:rPr>
                        <w:t>gNB</w:t>
                      </w:r>
                      <w:proofErr w:type="spellEnd"/>
                      <w:r>
                        <w:rPr>
                          <w:rFonts w:ascii="Calibri" w:eastAsia="MS Mincho" w:hAnsi="Calibri" w:cs="Calibri"/>
                          <w:i/>
                          <w:iCs/>
                          <w:color w:val="00B050"/>
                          <w:kern w:val="2"/>
                          <w:sz w:val="16"/>
                          <w:szCs w:val="16"/>
                        </w:rPr>
                        <w:t xml:space="preserve">-DU assigns the new DL GTP TEIDs per DRB per candidate cell (whether it should be per candidate cell needs to be further discussed) and provides them back to the </w:t>
                      </w:r>
                      <w:proofErr w:type="spellStart"/>
                      <w:r>
                        <w:rPr>
                          <w:rFonts w:ascii="Calibri" w:eastAsia="MS Mincho" w:hAnsi="Calibri" w:cs="Calibri"/>
                          <w:i/>
                          <w:iCs/>
                          <w:color w:val="00B050"/>
                          <w:kern w:val="2"/>
                          <w:sz w:val="16"/>
                          <w:szCs w:val="16"/>
                        </w:rPr>
                        <w:t>gNB</w:t>
                      </w:r>
                      <w:proofErr w:type="spellEnd"/>
                      <w:r>
                        <w:rPr>
                          <w:rFonts w:ascii="Calibri" w:eastAsia="MS Mincho" w:hAnsi="Calibri" w:cs="Calibri"/>
                          <w:i/>
                          <w:iCs/>
                          <w:color w:val="00B050"/>
                          <w:kern w:val="2"/>
                          <w:sz w:val="16"/>
                          <w:szCs w:val="16"/>
                        </w:rPr>
                        <w:t>-CU in UE Context Setup Response message(s).</w:t>
                      </w:r>
                    </w:p>
                    <w:p w14:paraId="4C8A2F82" w14:textId="77777777" w:rsidR="004127AF" w:rsidRDefault="004127AF" w:rsidP="004127AF">
                      <w:pPr>
                        <w:rPr>
                          <w:rFonts w:ascii="Calibri" w:eastAsia="等线" w:hAnsi="Calibri" w:cs="Calibri"/>
                          <w:color w:val="FF0000"/>
                          <w:sz w:val="16"/>
                          <w:szCs w:val="16"/>
                          <w:u w:val="single"/>
                        </w:rPr>
                      </w:pPr>
                      <w:r>
                        <w:rPr>
                          <w:rFonts w:ascii="Calibri" w:eastAsia="等线" w:hAnsi="Calibri" w:cs="Calibri"/>
                          <w:color w:val="FF0000"/>
                          <w:sz w:val="16"/>
                          <w:szCs w:val="16"/>
                          <w:u w:val="single"/>
                        </w:rPr>
                        <w:t>Data transmission:</w:t>
                      </w:r>
                    </w:p>
                    <w:p w14:paraId="6C4D685D" w14:textId="77777777" w:rsidR="004127AF" w:rsidRDefault="004127AF" w:rsidP="004127AF">
                      <w:pPr>
                        <w:rPr>
                          <w:rFonts w:ascii="Calibri" w:hAnsi="Calibri" w:cs="Calibri"/>
                          <w:b/>
                          <w:color w:val="008000"/>
                          <w:sz w:val="18"/>
                          <w:szCs w:val="18"/>
                        </w:rPr>
                      </w:pPr>
                      <w:r>
                        <w:rPr>
                          <w:rFonts w:ascii="Calibri" w:hAnsi="Calibri" w:cs="Calibri" w:hint="eastAsia"/>
                          <w:i/>
                          <w:iCs/>
                          <w:color w:val="00B050"/>
                          <w:kern w:val="2"/>
                          <w:sz w:val="16"/>
                          <w:szCs w:val="16"/>
                        </w:rPr>
                        <w:t>I</w:t>
                      </w:r>
                      <w:r>
                        <w:rPr>
                          <w:rFonts w:ascii="Calibri" w:hAnsi="Calibri" w:cs="Calibri"/>
                          <w:i/>
                          <w:iCs/>
                          <w:color w:val="00B050"/>
                          <w:kern w:val="2"/>
                          <w:sz w:val="16"/>
                          <w:szCs w:val="16"/>
                        </w:rPr>
                        <w:t xml:space="preserve">ntra-CU UP case: CU will start data transmission after LTM cells switch signaling from DU including target cell ID. </w:t>
                      </w:r>
                    </w:p>
                    <w:p w14:paraId="70A9A554" w14:textId="77777777" w:rsidR="004127AF" w:rsidRDefault="004127AF" w:rsidP="004127AF">
                      <w:pPr>
                        <w:widowControl w:val="0"/>
                        <w:ind w:left="144" w:hanging="144"/>
                        <w:rPr>
                          <w:rFonts w:ascii="Calibri" w:eastAsia="等线" w:hAnsi="Calibri" w:cs="Calibri"/>
                          <w:i/>
                          <w:color w:val="FF0000"/>
                          <w:sz w:val="16"/>
                          <w:szCs w:val="16"/>
                        </w:rPr>
                      </w:pPr>
                      <w:r>
                        <w:rPr>
                          <w:rFonts w:ascii="Calibri" w:eastAsia="等线" w:hAnsi="Calibri" w:cs="Calibri"/>
                          <w:i/>
                          <w:color w:val="FF0000"/>
                          <w:sz w:val="16"/>
                          <w:szCs w:val="16"/>
                        </w:rPr>
                        <w:t>Whether new message or legacy message is FFS.</w:t>
                      </w:r>
                    </w:p>
                    <w:p w14:paraId="373876EF" w14:textId="77777777" w:rsidR="004127AF" w:rsidRDefault="004127AF" w:rsidP="004127AF">
                      <w:pPr>
                        <w:rPr>
                          <w:rFonts w:ascii="Calibri" w:eastAsia="等线" w:hAnsi="Calibri" w:cs="Calibri"/>
                          <w:color w:val="FF0000"/>
                          <w:sz w:val="16"/>
                          <w:szCs w:val="16"/>
                          <w:u w:val="single"/>
                        </w:rPr>
                      </w:pPr>
                      <w:r>
                        <w:rPr>
                          <w:rFonts w:ascii="Calibri" w:eastAsia="等线" w:hAnsi="Calibri" w:cs="Calibri"/>
                          <w:color w:val="FF0000"/>
                          <w:sz w:val="16"/>
                          <w:szCs w:val="16"/>
                          <w:u w:val="single"/>
                        </w:rPr>
                        <w:t>E1 aspects:</w:t>
                      </w:r>
                    </w:p>
                    <w:p w14:paraId="0C378C90" w14:textId="77777777" w:rsidR="004127AF" w:rsidRDefault="004127AF" w:rsidP="004127AF">
                      <w:pPr>
                        <w:widowControl w:val="0"/>
                        <w:ind w:left="144" w:hanging="144"/>
                        <w:rPr>
                          <w:rFonts w:ascii="Calibri" w:eastAsia="等线" w:hAnsi="Calibri" w:cs="Calibri"/>
                          <w:i/>
                          <w:color w:val="FF0000"/>
                          <w:sz w:val="16"/>
                          <w:szCs w:val="16"/>
                        </w:rPr>
                      </w:pPr>
                      <w:r>
                        <w:rPr>
                          <w:rFonts w:ascii="Calibri" w:eastAsia="等线" w:hAnsi="Calibri" w:cs="Calibri"/>
                          <w:i/>
                          <w:color w:val="FF0000"/>
                          <w:sz w:val="16"/>
                          <w:szCs w:val="16"/>
                        </w:rPr>
                        <w:t xml:space="preserve">In case of CP UP separation, once CUCP receives LTM cell switch </w:t>
                      </w:r>
                      <w:proofErr w:type="spellStart"/>
                      <w:r>
                        <w:rPr>
                          <w:rFonts w:ascii="Calibri" w:eastAsia="等线" w:hAnsi="Calibri" w:cs="Calibri"/>
                          <w:i/>
                          <w:color w:val="FF0000"/>
                          <w:sz w:val="16"/>
                          <w:szCs w:val="16"/>
                        </w:rPr>
                        <w:t>signling</w:t>
                      </w:r>
                      <w:proofErr w:type="spellEnd"/>
                      <w:r>
                        <w:rPr>
                          <w:rFonts w:ascii="Calibri" w:eastAsia="等线" w:hAnsi="Calibri" w:cs="Calibri"/>
                          <w:i/>
                          <w:color w:val="FF0000"/>
                          <w:sz w:val="16"/>
                          <w:szCs w:val="16"/>
                        </w:rPr>
                        <w:t xml:space="preserve"> from (source)DU, CU CP initiates E1 bearer context modification including DL tunnel ID per DRB for target cell, and security keys corresponding to target cell (if updated) for data transmission.</w:t>
                      </w:r>
                    </w:p>
                    <w:p w14:paraId="7F0CAD55" w14:textId="4A182CB4" w:rsidR="002F7476" w:rsidRPr="002F7476" w:rsidRDefault="004127AF" w:rsidP="004127AF">
                      <w:pPr>
                        <w:pStyle w:val="Doc-text2"/>
                        <w:ind w:left="0" w:firstLine="0"/>
                        <w:rPr>
                          <w:lang w:val="en-US"/>
                        </w:rPr>
                      </w:pPr>
                      <w:r>
                        <w:rPr>
                          <w:rFonts w:ascii="Calibri" w:eastAsia="等线" w:hAnsi="Calibri" w:cs="Calibri"/>
                          <w:i/>
                          <w:color w:val="FF0000"/>
                          <w:sz w:val="16"/>
                          <w:szCs w:val="16"/>
                        </w:rPr>
                        <w:t>The tentative flow chart to reflect above sentence is captured in section 3.6 in the Sod, to be continued based on this basis.</w:t>
                      </w:r>
                    </w:p>
                  </w:txbxContent>
                </v:textbox>
                <w10:anchorlock/>
              </v:shape>
            </w:pict>
          </mc:Fallback>
        </mc:AlternateContent>
      </w:r>
    </w:p>
    <w:p w14:paraId="7DCC3FB7" w14:textId="63F26AA3" w:rsidR="00DF53DC" w:rsidRDefault="00FB37DE" w:rsidP="00045951">
      <w:pPr>
        <w:spacing w:after="120"/>
        <w:jc w:val="both"/>
        <w:rPr>
          <w:bCs/>
          <w:sz w:val="20"/>
          <w:szCs w:val="20"/>
        </w:rPr>
      </w:pPr>
      <w:r w:rsidRPr="002E6370">
        <w:rPr>
          <w:bCs/>
          <w:sz w:val="20"/>
          <w:szCs w:val="20"/>
        </w:rPr>
        <w:t xml:space="preserve">In this contribution, </w:t>
      </w:r>
      <w:r w:rsidR="00425F12">
        <w:rPr>
          <w:bCs/>
          <w:sz w:val="20"/>
          <w:szCs w:val="20"/>
        </w:rPr>
        <w:t xml:space="preserve">we discuss the remaining open issues for LTM(L1/L2-triggered mobility), and </w:t>
      </w:r>
      <w:r w:rsidRPr="002E6370">
        <w:rPr>
          <w:bCs/>
          <w:sz w:val="20"/>
          <w:szCs w:val="20"/>
        </w:rPr>
        <w:t xml:space="preserve">we </w:t>
      </w:r>
      <w:r w:rsidR="00DF53DC">
        <w:rPr>
          <w:bCs/>
          <w:sz w:val="20"/>
          <w:szCs w:val="20"/>
        </w:rPr>
        <w:t xml:space="preserve">are going to further discuss the procedures of LTM for both intra-DU and intra-CU inter-DU </w:t>
      </w:r>
      <w:r w:rsidR="00DF53DC">
        <w:rPr>
          <w:rFonts w:hint="eastAsia"/>
          <w:bCs/>
          <w:sz w:val="20"/>
          <w:szCs w:val="20"/>
        </w:rPr>
        <w:t>mobility</w:t>
      </w:r>
      <w:r w:rsidR="00DF53DC">
        <w:rPr>
          <w:bCs/>
          <w:sz w:val="20"/>
          <w:szCs w:val="20"/>
        </w:rPr>
        <w:t xml:space="preserve"> scenarios.</w:t>
      </w:r>
    </w:p>
    <w:p w14:paraId="512A7B8B" w14:textId="28018AB5" w:rsidR="00D929F6" w:rsidRDefault="00D929F6">
      <w:pPr>
        <w:pStyle w:val="Heading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w:t>
      </w:r>
      <w:r>
        <w:rPr>
          <w:rFonts w:cs="Times New Roman"/>
          <w:b w:val="0"/>
          <w:bCs w:val="0"/>
          <w:kern w:val="0"/>
          <w:sz w:val="36"/>
          <w:szCs w:val="20"/>
          <w:lang w:val="en-GB"/>
        </w:rPr>
        <w:t>iscussion</w:t>
      </w:r>
    </w:p>
    <w:p w14:paraId="5E3304AA" w14:textId="25394085" w:rsidR="002D00B4" w:rsidRDefault="002D00B4" w:rsidP="002D00B4">
      <w:pPr>
        <w:rPr>
          <w:i/>
          <w:iCs/>
          <w:sz w:val="21"/>
          <w:szCs w:val="21"/>
          <w:u w:val="single"/>
        </w:rPr>
      </w:pPr>
      <w:r w:rsidRPr="00543905">
        <w:rPr>
          <w:i/>
          <w:iCs/>
          <w:kern w:val="2"/>
          <w:sz w:val="21"/>
          <w:szCs w:val="21"/>
          <w:u w:val="single"/>
        </w:rPr>
        <w:t>Issue 1:</w:t>
      </w:r>
      <w:r w:rsidR="00CD5FFF" w:rsidRPr="00CD5FFF">
        <w:rPr>
          <w:rFonts w:ascii="Calibri" w:hAnsi="Calibri" w:cs="Calibri"/>
          <w:b/>
          <w:bCs/>
          <w:color w:val="008000"/>
          <w:sz w:val="18"/>
          <w:szCs w:val="18"/>
        </w:rPr>
        <w:t xml:space="preserve"> </w:t>
      </w:r>
      <w:r w:rsidR="00CD5FFF">
        <w:rPr>
          <w:i/>
          <w:iCs/>
          <w:sz w:val="21"/>
          <w:szCs w:val="21"/>
          <w:u w:val="single"/>
        </w:rPr>
        <w:t>T</w:t>
      </w:r>
      <w:r w:rsidR="00CD5FFF" w:rsidRPr="00CD5FFF">
        <w:rPr>
          <w:i/>
          <w:iCs/>
          <w:sz w:val="21"/>
          <w:szCs w:val="21"/>
          <w:u w:val="single"/>
        </w:rPr>
        <w:t>he gNB-CU sends the suggested candidate cell(s) to the gNB-DU in UE Context Modification Request procedure</w:t>
      </w:r>
      <w:r w:rsidR="00CD5FFF">
        <w:rPr>
          <w:i/>
          <w:iCs/>
          <w:sz w:val="21"/>
          <w:szCs w:val="21"/>
          <w:u w:val="single"/>
        </w:rPr>
        <w:t xml:space="preserve"> in one message or multiple messages</w:t>
      </w:r>
      <w:r w:rsidR="00B064FF" w:rsidRPr="00543905">
        <w:rPr>
          <w:i/>
          <w:iCs/>
          <w:sz w:val="21"/>
          <w:szCs w:val="21"/>
          <w:u w:val="single"/>
        </w:rPr>
        <w:t>.</w:t>
      </w:r>
    </w:p>
    <w:p w14:paraId="206CFB1F" w14:textId="40D227BF" w:rsidR="005F5AE9" w:rsidRDefault="005F5AE9" w:rsidP="002D00B4">
      <w:pPr>
        <w:rPr>
          <w:bCs/>
          <w:sz w:val="20"/>
          <w:szCs w:val="20"/>
        </w:rPr>
      </w:pPr>
    </w:p>
    <w:p w14:paraId="51B68A3B" w14:textId="47C8AB9A" w:rsidR="00750E3A" w:rsidRDefault="00A736E5" w:rsidP="002D00B4">
      <w:pPr>
        <w:rPr>
          <w:bCs/>
          <w:sz w:val="20"/>
          <w:szCs w:val="20"/>
        </w:rPr>
      </w:pPr>
      <w:r>
        <w:rPr>
          <w:bCs/>
          <w:sz w:val="20"/>
          <w:szCs w:val="20"/>
        </w:rPr>
        <w:t>RAN2 has made the following agreement in RAN2#119bis-e</w:t>
      </w:r>
    </w:p>
    <w:p w14:paraId="786C109A" w14:textId="5D0AB763" w:rsidR="002F7476" w:rsidRDefault="002F7476" w:rsidP="002D00B4">
      <w:pPr>
        <w:rPr>
          <w:bCs/>
          <w:sz w:val="20"/>
          <w:szCs w:val="20"/>
        </w:rPr>
      </w:pPr>
      <w:r w:rsidRPr="008E67D0">
        <w:rPr>
          <w:noProof/>
        </w:rPr>
        <mc:AlternateContent>
          <mc:Choice Requires="wps">
            <w:drawing>
              <wp:inline distT="0" distB="0" distL="0" distR="0" wp14:anchorId="7F2A373D" wp14:editId="7A5163B4">
                <wp:extent cx="5760720" cy="825690"/>
                <wp:effectExtent l="0" t="0" r="11430"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25690"/>
                        </a:xfrm>
                        <a:prstGeom prst="rect">
                          <a:avLst/>
                        </a:prstGeom>
                        <a:solidFill>
                          <a:srgbClr val="FFFFFF"/>
                        </a:solidFill>
                        <a:ln w="9525">
                          <a:solidFill>
                            <a:srgbClr val="000000"/>
                          </a:solidFill>
                          <a:miter lim="800000"/>
                          <a:headEnd/>
                          <a:tailEnd/>
                        </a:ln>
                      </wps:spPr>
                      <wps:txbx>
                        <w:txbxContent>
                          <w:p w14:paraId="116FA790" w14:textId="77777777" w:rsidR="002F7476" w:rsidRDefault="002F7476" w:rsidP="00375969">
                            <w:pPr>
                              <w:pStyle w:val="Agreement"/>
                              <w:numPr>
                                <w:ilvl w:val="0"/>
                                <w:numId w:val="26"/>
                              </w:numPr>
                              <w:tabs>
                                <w:tab w:val="clear" w:pos="1435"/>
                                <w:tab w:val="clear" w:pos="1619"/>
                              </w:tabs>
                              <w:spacing w:after="100" w:afterAutospacing="1"/>
                              <w:ind w:left="851"/>
                            </w:pPr>
                            <w:r>
                              <w:t xml:space="preserve">For L1L2 mobility will support that candidate configurations are delta configurations on top of a reference configuration. FFS if the reference configuration is a separate reference configuration or e.g. the current configuration. </w:t>
                            </w:r>
                          </w:p>
                          <w:p w14:paraId="12ED3D2D" w14:textId="77777777" w:rsidR="002F7476" w:rsidRPr="00455A76" w:rsidRDefault="002F7476" w:rsidP="002F7476">
                            <w:pPr>
                              <w:pStyle w:val="Doc-text2"/>
                              <w:ind w:left="0" w:firstLine="0"/>
                              <w:rPr>
                                <w:lang w:val="en-US"/>
                              </w:rPr>
                            </w:pPr>
                          </w:p>
                        </w:txbxContent>
                      </wps:txbx>
                      <wps:bodyPr rot="0" vert="horz" wrap="square" lIns="91440" tIns="45720" rIns="91440" bIns="45720" anchor="t" anchorCtr="0">
                        <a:noAutofit/>
                      </wps:bodyPr>
                    </wps:wsp>
                  </a:graphicData>
                </a:graphic>
              </wp:inline>
            </w:drawing>
          </mc:Choice>
          <mc:Fallback>
            <w:pict>
              <v:shape w14:anchorId="7F2A373D" id="_x0000_s1027" type="#_x0000_t202" style="width:453.6pt;height: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">
                <v:textbox>
                  <w:txbxContent>
                    <w:p w14:paraId="116FA790" w14:textId="77777777" w:rsidR="002F7476" w:rsidRDefault="002F7476" w:rsidP="00375969">
                      <w:pPr>
                        <w:pStyle w:val="Agreement"/>
                        <w:numPr>
                          <w:ilvl w:val="0"/>
                          <w:numId w:val="26"/>
                        </w:numPr>
                        <w:tabs>
                          <w:tab w:val="clear" w:pos="1435"/>
                          <w:tab w:val="clear" w:pos="1619"/>
                        </w:tabs>
                        <w:spacing w:after="100" w:afterAutospacing="1"/>
                        <w:ind w:left="851"/>
                      </w:pPr>
                      <w:r>
                        <w:t xml:space="preserve">For L1L2 mobility will support that candidate configurations are delta configurations on top of a reference configuration. FFS if the reference configuration is a separate reference configuration or e.g. the current configuration. </w:t>
                      </w:r>
                    </w:p>
                    <w:p w14:paraId="12ED3D2D" w14:textId="77777777" w:rsidR="002F7476" w:rsidRPr="00455A76" w:rsidRDefault="002F7476" w:rsidP="002F7476">
                      <w:pPr>
                        <w:pStyle w:val="Doc-text2"/>
                        <w:ind w:left="0" w:firstLine="0"/>
                        <w:rPr>
                          <w:lang w:val="en-US"/>
                        </w:rPr>
                      </w:pPr>
                    </w:p>
                  </w:txbxContent>
                </v:textbox>
                <w10:anchorlock/>
              </v:shape>
            </w:pict>
          </mc:Fallback>
        </mc:AlternateContent>
      </w:r>
    </w:p>
    <w:p w14:paraId="3CFCF726" w14:textId="3EC43CFA" w:rsidR="006E6970" w:rsidRDefault="006E6970" w:rsidP="006E6970">
      <w:pPr>
        <w:jc w:val="both"/>
        <w:rPr>
          <w:bCs/>
          <w:sz w:val="20"/>
          <w:szCs w:val="20"/>
          <w:lang w:val="en-GB"/>
        </w:rPr>
      </w:pPr>
      <w:r>
        <w:rPr>
          <w:rFonts w:hint="eastAsia"/>
          <w:bCs/>
          <w:sz w:val="20"/>
          <w:szCs w:val="20"/>
          <w:lang w:val="en-GB"/>
        </w:rPr>
        <w:t>When</w:t>
      </w:r>
      <w:r w:rsidR="00D2190F">
        <w:rPr>
          <w:bCs/>
          <w:sz w:val="20"/>
          <w:szCs w:val="20"/>
          <w:lang w:val="en-GB"/>
        </w:rPr>
        <w:t xml:space="preserve"> delta configurations for candidate cells are used,</w:t>
      </w:r>
      <w:r w:rsidR="00EA5842">
        <w:rPr>
          <w:bCs/>
          <w:sz w:val="20"/>
          <w:szCs w:val="20"/>
          <w:lang w:val="en-GB"/>
        </w:rPr>
        <w:t xml:space="preserve"> </w:t>
      </w:r>
      <w:r>
        <w:rPr>
          <w:rFonts w:hint="eastAsia"/>
          <w:bCs/>
          <w:sz w:val="20"/>
          <w:szCs w:val="20"/>
          <w:lang w:val="en-GB"/>
        </w:rPr>
        <w:t>if</w:t>
      </w:r>
      <w:r>
        <w:rPr>
          <w:bCs/>
          <w:sz w:val="20"/>
          <w:szCs w:val="20"/>
          <w:lang w:val="en-GB"/>
        </w:rPr>
        <w:t xml:space="preserve"> </w:t>
      </w:r>
      <w:r w:rsidRPr="008D555F">
        <w:rPr>
          <w:bCs/>
          <w:sz w:val="20"/>
          <w:szCs w:val="20"/>
          <w:lang w:val="en-GB"/>
        </w:rPr>
        <w:t>gNB-CU sends the suggested candidate cell(s) to the gNB-DU in UE Context Modification Request procedure in one message</w:t>
      </w:r>
      <w:r w:rsidR="00EA5842">
        <w:rPr>
          <w:bCs/>
          <w:sz w:val="20"/>
          <w:szCs w:val="20"/>
          <w:lang w:val="en-GB"/>
        </w:rPr>
        <w:t>,</w:t>
      </w:r>
      <w:r w:rsidR="00D2190F">
        <w:rPr>
          <w:bCs/>
          <w:sz w:val="20"/>
          <w:szCs w:val="20"/>
          <w:lang w:val="en-GB"/>
        </w:rPr>
        <w:t xml:space="preserve"> </w:t>
      </w:r>
      <w:r w:rsidR="00CD55FD">
        <w:rPr>
          <w:bCs/>
          <w:sz w:val="20"/>
          <w:szCs w:val="20"/>
          <w:lang w:val="en-GB"/>
        </w:rPr>
        <w:t xml:space="preserve">gNB-CU </w:t>
      </w:r>
      <w:r>
        <w:rPr>
          <w:rFonts w:hint="eastAsia"/>
          <w:bCs/>
          <w:sz w:val="20"/>
          <w:szCs w:val="20"/>
          <w:lang w:val="en-GB"/>
        </w:rPr>
        <w:t>needs</w:t>
      </w:r>
      <w:r w:rsidR="00CD55FD">
        <w:rPr>
          <w:bCs/>
          <w:sz w:val="20"/>
          <w:szCs w:val="20"/>
          <w:lang w:val="en-GB"/>
        </w:rPr>
        <w:t xml:space="preserve"> </w:t>
      </w:r>
      <w:r>
        <w:rPr>
          <w:rFonts w:hint="eastAsia"/>
          <w:bCs/>
          <w:sz w:val="20"/>
          <w:szCs w:val="20"/>
          <w:lang w:val="en-GB"/>
        </w:rPr>
        <w:t>to</w:t>
      </w:r>
      <w:r>
        <w:rPr>
          <w:bCs/>
          <w:sz w:val="20"/>
          <w:szCs w:val="20"/>
          <w:lang w:val="en-GB"/>
        </w:rPr>
        <w:t xml:space="preserve"> </w:t>
      </w:r>
      <w:r w:rsidR="00CD55FD">
        <w:rPr>
          <w:bCs/>
          <w:sz w:val="20"/>
          <w:szCs w:val="20"/>
          <w:lang w:val="en-GB"/>
        </w:rPr>
        <w:t xml:space="preserve">provide </w:t>
      </w:r>
      <w:r>
        <w:rPr>
          <w:rFonts w:hint="eastAsia"/>
          <w:bCs/>
          <w:sz w:val="20"/>
          <w:szCs w:val="20"/>
          <w:lang w:val="en-GB"/>
        </w:rPr>
        <w:t>the</w:t>
      </w:r>
      <w:r w:rsidR="00CD55FD">
        <w:rPr>
          <w:bCs/>
          <w:sz w:val="20"/>
          <w:szCs w:val="20"/>
          <w:lang w:val="en-GB"/>
        </w:rPr>
        <w:t xml:space="preserve"> reference configuration to the gNB-DU </w:t>
      </w:r>
      <w:r>
        <w:rPr>
          <w:rFonts w:hint="eastAsia"/>
          <w:bCs/>
          <w:sz w:val="20"/>
          <w:szCs w:val="20"/>
          <w:lang w:val="en-GB"/>
        </w:rPr>
        <w:t>only</w:t>
      </w:r>
      <w:r>
        <w:rPr>
          <w:bCs/>
          <w:sz w:val="20"/>
          <w:szCs w:val="20"/>
          <w:lang w:val="en-GB"/>
        </w:rPr>
        <w:t xml:space="preserve"> </w:t>
      </w:r>
      <w:r>
        <w:rPr>
          <w:rFonts w:hint="eastAsia"/>
          <w:bCs/>
          <w:sz w:val="20"/>
          <w:szCs w:val="20"/>
          <w:lang w:val="en-GB"/>
        </w:rPr>
        <w:t>once</w:t>
      </w:r>
      <w:r>
        <w:rPr>
          <w:bCs/>
          <w:sz w:val="20"/>
          <w:szCs w:val="20"/>
          <w:lang w:val="en-GB"/>
        </w:rPr>
        <w:t xml:space="preserve"> </w:t>
      </w:r>
      <w:r w:rsidR="00CD55FD">
        <w:rPr>
          <w:bCs/>
          <w:sz w:val="20"/>
          <w:szCs w:val="20"/>
          <w:lang w:val="en-GB"/>
        </w:rPr>
        <w:t xml:space="preserve">in one message to </w:t>
      </w:r>
      <w:r>
        <w:rPr>
          <w:rFonts w:hint="eastAsia"/>
          <w:bCs/>
          <w:sz w:val="20"/>
          <w:szCs w:val="20"/>
          <w:lang w:val="en-GB"/>
        </w:rPr>
        <w:t>enable</w:t>
      </w:r>
      <w:r>
        <w:rPr>
          <w:bCs/>
          <w:sz w:val="20"/>
          <w:szCs w:val="20"/>
          <w:lang w:val="en-GB"/>
        </w:rPr>
        <w:t xml:space="preserve"> </w:t>
      </w:r>
      <w:r w:rsidR="00CD55FD">
        <w:rPr>
          <w:bCs/>
          <w:sz w:val="20"/>
          <w:szCs w:val="20"/>
          <w:lang w:val="en-GB"/>
        </w:rPr>
        <w:t xml:space="preserve">the gNB-DU to generate multiple candidate cell configurations. While </w:t>
      </w:r>
      <w:r>
        <w:rPr>
          <w:rFonts w:hint="eastAsia"/>
          <w:bCs/>
          <w:sz w:val="20"/>
          <w:szCs w:val="20"/>
          <w:lang w:val="en-GB"/>
        </w:rPr>
        <w:t>if</w:t>
      </w:r>
      <w:r>
        <w:rPr>
          <w:bCs/>
          <w:sz w:val="20"/>
          <w:szCs w:val="20"/>
          <w:lang w:val="en-GB"/>
        </w:rPr>
        <w:t xml:space="preserve"> </w:t>
      </w:r>
      <w:r w:rsidRPr="00FA4801">
        <w:rPr>
          <w:bCs/>
          <w:sz w:val="20"/>
          <w:szCs w:val="20"/>
          <w:lang w:val="en-GB"/>
        </w:rPr>
        <w:t xml:space="preserve">gNB-CU sends the suggested candidate cell(s) to the gNB-DU in UE Context Modification Request procedure in </w:t>
      </w:r>
      <w:r w:rsidR="00CD55FD">
        <w:rPr>
          <w:bCs/>
          <w:sz w:val="20"/>
          <w:szCs w:val="20"/>
          <w:lang w:val="en-GB"/>
        </w:rPr>
        <w:t>multiple message</w:t>
      </w:r>
      <w:r w:rsidR="00355396">
        <w:rPr>
          <w:bCs/>
          <w:sz w:val="20"/>
          <w:szCs w:val="20"/>
          <w:lang w:val="en-GB"/>
        </w:rPr>
        <w:t>s</w:t>
      </w:r>
      <w:r w:rsidR="00CD55FD">
        <w:rPr>
          <w:bCs/>
          <w:sz w:val="20"/>
          <w:szCs w:val="20"/>
          <w:lang w:val="en-GB"/>
        </w:rPr>
        <w:t xml:space="preserve">, gNB-CU </w:t>
      </w:r>
      <w:r w:rsidR="00355396">
        <w:rPr>
          <w:bCs/>
          <w:sz w:val="20"/>
          <w:szCs w:val="20"/>
          <w:lang w:val="en-GB"/>
        </w:rPr>
        <w:t>needs to provide</w:t>
      </w:r>
      <w:r>
        <w:rPr>
          <w:bCs/>
          <w:sz w:val="20"/>
          <w:szCs w:val="20"/>
          <w:lang w:val="en-GB"/>
        </w:rPr>
        <w:t xml:space="preserve"> </w:t>
      </w:r>
      <w:r>
        <w:rPr>
          <w:rFonts w:hint="eastAsia"/>
          <w:bCs/>
          <w:sz w:val="20"/>
          <w:szCs w:val="20"/>
          <w:lang w:val="en-GB"/>
        </w:rPr>
        <w:t>the</w:t>
      </w:r>
      <w:r w:rsidR="00355396">
        <w:rPr>
          <w:bCs/>
          <w:sz w:val="20"/>
          <w:szCs w:val="20"/>
          <w:lang w:val="en-GB"/>
        </w:rPr>
        <w:t xml:space="preserve"> reference configuration </w:t>
      </w:r>
      <w:r w:rsidR="00EA5842">
        <w:rPr>
          <w:bCs/>
          <w:sz w:val="20"/>
          <w:szCs w:val="20"/>
          <w:lang w:val="en-GB"/>
        </w:rPr>
        <w:t xml:space="preserve">in each </w:t>
      </w:r>
      <w:r w:rsidRPr="00FA4801">
        <w:rPr>
          <w:bCs/>
          <w:sz w:val="20"/>
          <w:szCs w:val="20"/>
          <w:lang w:val="en-GB"/>
        </w:rPr>
        <w:t>UE Context Modification Request</w:t>
      </w:r>
      <w:r>
        <w:rPr>
          <w:bCs/>
          <w:sz w:val="20"/>
          <w:szCs w:val="20"/>
          <w:lang w:val="en-GB"/>
        </w:rPr>
        <w:t xml:space="preserve"> </w:t>
      </w:r>
      <w:r w:rsidR="00EA5842">
        <w:rPr>
          <w:bCs/>
          <w:sz w:val="20"/>
          <w:szCs w:val="20"/>
          <w:lang w:val="en-GB"/>
        </w:rPr>
        <w:t xml:space="preserve">message. Therefore, </w:t>
      </w:r>
      <w:r w:rsidR="00D2190F">
        <w:rPr>
          <w:bCs/>
          <w:sz w:val="20"/>
          <w:szCs w:val="20"/>
          <w:lang w:val="en-GB"/>
        </w:rPr>
        <w:t xml:space="preserve">using one message to prepare multiple candidate cell(s) </w:t>
      </w:r>
      <w:r>
        <w:rPr>
          <w:rFonts w:hint="eastAsia"/>
          <w:bCs/>
          <w:sz w:val="20"/>
          <w:szCs w:val="20"/>
          <w:lang w:val="en-GB"/>
        </w:rPr>
        <w:t>leads</w:t>
      </w:r>
      <w:r>
        <w:rPr>
          <w:bCs/>
          <w:sz w:val="20"/>
          <w:szCs w:val="20"/>
          <w:lang w:val="en-GB"/>
        </w:rPr>
        <w:t xml:space="preserve"> </w:t>
      </w:r>
      <w:r>
        <w:rPr>
          <w:rFonts w:hint="eastAsia"/>
          <w:bCs/>
          <w:sz w:val="20"/>
          <w:szCs w:val="20"/>
          <w:lang w:val="en-GB"/>
        </w:rPr>
        <w:t>to</w:t>
      </w:r>
      <w:r>
        <w:rPr>
          <w:bCs/>
          <w:sz w:val="20"/>
          <w:szCs w:val="20"/>
          <w:lang w:val="en-GB"/>
        </w:rPr>
        <w:t xml:space="preserve"> </w:t>
      </w:r>
      <w:r>
        <w:rPr>
          <w:rFonts w:hint="eastAsia"/>
          <w:bCs/>
          <w:sz w:val="20"/>
          <w:szCs w:val="20"/>
          <w:lang w:val="en-GB"/>
        </w:rPr>
        <w:t>less</w:t>
      </w:r>
      <w:r>
        <w:rPr>
          <w:bCs/>
          <w:sz w:val="20"/>
          <w:szCs w:val="20"/>
          <w:lang w:val="en-GB"/>
        </w:rPr>
        <w:t xml:space="preserve"> </w:t>
      </w:r>
      <w:r>
        <w:rPr>
          <w:rFonts w:hint="eastAsia"/>
          <w:bCs/>
          <w:sz w:val="20"/>
          <w:szCs w:val="20"/>
          <w:lang w:val="en-GB"/>
        </w:rPr>
        <w:t>signaling</w:t>
      </w:r>
      <w:r>
        <w:rPr>
          <w:bCs/>
          <w:sz w:val="20"/>
          <w:szCs w:val="20"/>
          <w:lang w:val="en-GB"/>
        </w:rPr>
        <w:t xml:space="preserve"> </w:t>
      </w:r>
      <w:r>
        <w:rPr>
          <w:rFonts w:hint="eastAsia"/>
          <w:bCs/>
          <w:sz w:val="20"/>
          <w:szCs w:val="20"/>
          <w:lang w:val="en-GB"/>
        </w:rPr>
        <w:t>overhead</w:t>
      </w:r>
      <w:r>
        <w:rPr>
          <w:bCs/>
          <w:sz w:val="20"/>
          <w:szCs w:val="20"/>
          <w:lang w:val="en-GB"/>
        </w:rPr>
        <w:t xml:space="preserve"> </w:t>
      </w:r>
      <w:r>
        <w:rPr>
          <w:rFonts w:hint="eastAsia"/>
          <w:bCs/>
          <w:sz w:val="20"/>
          <w:szCs w:val="20"/>
          <w:lang w:val="en-GB"/>
        </w:rPr>
        <w:t>in</w:t>
      </w:r>
      <w:r>
        <w:rPr>
          <w:bCs/>
          <w:sz w:val="20"/>
          <w:szCs w:val="20"/>
          <w:lang w:val="en-GB"/>
        </w:rPr>
        <w:t xml:space="preserve"> F1 </w:t>
      </w:r>
      <w:r>
        <w:rPr>
          <w:rFonts w:hint="eastAsia"/>
          <w:bCs/>
          <w:sz w:val="20"/>
          <w:szCs w:val="20"/>
          <w:lang w:val="en-GB"/>
        </w:rPr>
        <w:t>interface</w:t>
      </w:r>
      <w:r w:rsidR="00D2190F">
        <w:rPr>
          <w:bCs/>
          <w:sz w:val="20"/>
          <w:szCs w:val="20"/>
          <w:lang w:val="en-GB"/>
        </w:rPr>
        <w:t xml:space="preserve"> </w:t>
      </w:r>
      <w:r>
        <w:rPr>
          <w:rFonts w:hint="eastAsia"/>
          <w:bCs/>
          <w:sz w:val="20"/>
          <w:szCs w:val="20"/>
          <w:lang w:val="en-GB"/>
        </w:rPr>
        <w:t>when</w:t>
      </w:r>
      <w:r w:rsidR="00D2190F">
        <w:rPr>
          <w:bCs/>
          <w:sz w:val="20"/>
          <w:szCs w:val="20"/>
          <w:lang w:val="en-GB"/>
        </w:rPr>
        <w:t xml:space="preserve"> </w:t>
      </w:r>
      <w:r w:rsidR="002D0F26">
        <w:rPr>
          <w:bCs/>
          <w:sz w:val="20"/>
          <w:szCs w:val="20"/>
          <w:lang w:val="en-GB"/>
        </w:rPr>
        <w:t xml:space="preserve">compared with </w:t>
      </w:r>
      <w:r w:rsidR="009A1D05">
        <w:rPr>
          <w:bCs/>
          <w:sz w:val="20"/>
          <w:szCs w:val="20"/>
          <w:lang w:val="en-GB"/>
        </w:rPr>
        <w:t xml:space="preserve">multiple messages </w:t>
      </w:r>
      <w:r>
        <w:rPr>
          <w:bCs/>
          <w:sz w:val="20"/>
          <w:szCs w:val="20"/>
          <w:lang w:val="en-GB"/>
        </w:rPr>
        <w:t>method</w:t>
      </w:r>
      <w:r w:rsidR="009A1D05">
        <w:rPr>
          <w:bCs/>
          <w:sz w:val="20"/>
          <w:szCs w:val="20"/>
          <w:lang w:val="en-GB"/>
        </w:rPr>
        <w:t xml:space="preserve">. </w:t>
      </w:r>
      <w:r>
        <w:rPr>
          <w:bCs/>
          <w:sz w:val="20"/>
          <w:szCs w:val="20"/>
          <w:lang w:val="en-GB"/>
        </w:rPr>
        <w:t>Hence, we prefer to prepare multiple candidate cell(s) in one message.</w:t>
      </w:r>
    </w:p>
    <w:p w14:paraId="638CE562" w14:textId="1E04E61F" w:rsidR="000319DD" w:rsidRDefault="009A1D05" w:rsidP="00F47BF9">
      <w:pPr>
        <w:jc w:val="both"/>
        <w:rPr>
          <w:bCs/>
          <w:sz w:val="20"/>
          <w:szCs w:val="20"/>
          <w:lang w:val="en-GB"/>
        </w:rPr>
      </w:pPr>
      <w:r>
        <w:rPr>
          <w:bCs/>
          <w:sz w:val="20"/>
          <w:szCs w:val="20"/>
          <w:lang w:val="en-GB"/>
        </w:rPr>
        <w:t>T</w:t>
      </w:r>
      <w:r w:rsidR="00D2190F">
        <w:rPr>
          <w:bCs/>
          <w:sz w:val="20"/>
          <w:szCs w:val="20"/>
          <w:lang w:val="en-GB"/>
        </w:rPr>
        <w:t xml:space="preserve">he procedure </w:t>
      </w:r>
      <w:r>
        <w:rPr>
          <w:bCs/>
          <w:sz w:val="20"/>
          <w:szCs w:val="20"/>
          <w:lang w:val="en-GB"/>
        </w:rPr>
        <w:t xml:space="preserve">of preparing multiple candidate cell(s) in one message </w:t>
      </w:r>
      <w:r w:rsidR="00D2190F">
        <w:rPr>
          <w:bCs/>
          <w:sz w:val="20"/>
          <w:szCs w:val="20"/>
          <w:lang w:val="en-GB"/>
        </w:rPr>
        <w:t>can be as below</w:t>
      </w:r>
      <w:r w:rsidR="000319DD">
        <w:rPr>
          <w:bCs/>
          <w:sz w:val="20"/>
          <w:szCs w:val="20"/>
          <w:lang w:val="en-GB"/>
        </w:rPr>
        <w:t>:</w:t>
      </w:r>
    </w:p>
    <w:p w14:paraId="0D58EBC2" w14:textId="2E83A1FF" w:rsidR="00750E3A" w:rsidRPr="00375969" w:rsidRDefault="00D2190F" w:rsidP="002D00B4">
      <w:pPr>
        <w:pStyle w:val="ListParagraph"/>
        <w:numPr>
          <w:ilvl w:val="0"/>
          <w:numId w:val="34"/>
        </w:numPr>
        <w:ind w:firstLineChars="0"/>
        <w:rPr>
          <w:rFonts w:ascii="Times New Roman" w:hAnsi="Times New Roman"/>
          <w:bCs/>
          <w:sz w:val="20"/>
          <w:szCs w:val="20"/>
          <w:lang w:val="en-GB"/>
        </w:rPr>
      </w:pPr>
      <w:r w:rsidRPr="00375969">
        <w:rPr>
          <w:rFonts w:ascii="Times New Roman" w:hAnsi="Times New Roman"/>
          <w:bCs/>
          <w:sz w:val="20"/>
          <w:szCs w:val="20"/>
          <w:lang w:val="en-GB"/>
        </w:rPr>
        <w:t xml:space="preserve">For intra-DU </w:t>
      </w:r>
      <w:r w:rsidR="00680A27" w:rsidRPr="00375969">
        <w:rPr>
          <w:rFonts w:ascii="Times New Roman" w:hAnsi="Times New Roman"/>
          <w:bCs/>
          <w:sz w:val="20"/>
          <w:szCs w:val="20"/>
          <w:lang w:val="en-GB"/>
        </w:rPr>
        <w:t>case</w:t>
      </w:r>
      <w:r w:rsidRPr="00375969">
        <w:rPr>
          <w:rFonts w:ascii="Times New Roman" w:hAnsi="Times New Roman"/>
          <w:bCs/>
          <w:sz w:val="20"/>
          <w:szCs w:val="20"/>
          <w:lang w:val="en-GB"/>
        </w:rPr>
        <w:t>, gNB-CU sends a UE Context Modification Request message to gNB-DU containing the reference configuration and multiple suggested candidate cells</w:t>
      </w:r>
      <w:r w:rsidR="006E6970">
        <w:rPr>
          <w:rFonts w:ascii="Times New Roman" w:hAnsi="Times New Roman"/>
          <w:bCs/>
          <w:sz w:val="20"/>
          <w:szCs w:val="20"/>
          <w:lang w:val="en-GB"/>
        </w:rPr>
        <w:t>’</w:t>
      </w:r>
      <w:r w:rsidRPr="00375969">
        <w:rPr>
          <w:rFonts w:ascii="Times New Roman" w:hAnsi="Times New Roman"/>
          <w:bCs/>
          <w:sz w:val="20"/>
          <w:szCs w:val="20"/>
          <w:lang w:val="en-GB"/>
        </w:rPr>
        <w:t xml:space="preserve"> id. And gNB-DU responds to gNB-CU</w:t>
      </w:r>
      <w:r w:rsidR="000319DD" w:rsidRPr="00375969">
        <w:rPr>
          <w:rFonts w:ascii="Times New Roman" w:hAnsi="Times New Roman"/>
          <w:bCs/>
          <w:sz w:val="20"/>
          <w:szCs w:val="20"/>
          <w:lang w:val="en-GB"/>
        </w:rPr>
        <w:t xml:space="preserve"> with a UE Context Modification Response message containing</w:t>
      </w:r>
      <w:r w:rsidRPr="00375969">
        <w:rPr>
          <w:rFonts w:ascii="Times New Roman" w:hAnsi="Times New Roman"/>
          <w:bCs/>
          <w:sz w:val="20"/>
          <w:szCs w:val="20"/>
          <w:lang w:val="en-GB"/>
        </w:rPr>
        <w:t xml:space="preserve"> </w:t>
      </w:r>
      <w:r w:rsidR="000F35B1" w:rsidRPr="00375969">
        <w:rPr>
          <w:rFonts w:ascii="Times New Roman" w:hAnsi="Times New Roman"/>
          <w:bCs/>
          <w:sz w:val="20"/>
          <w:szCs w:val="20"/>
          <w:lang w:val="en-GB"/>
        </w:rPr>
        <w:t>multiple</w:t>
      </w:r>
      <w:r w:rsidR="000319DD" w:rsidRPr="00375969">
        <w:rPr>
          <w:rFonts w:ascii="Times New Roman" w:hAnsi="Times New Roman"/>
          <w:bCs/>
          <w:sz w:val="20"/>
          <w:szCs w:val="20"/>
          <w:lang w:val="en-GB"/>
        </w:rPr>
        <w:t xml:space="preserve"> accepted candidate cells’ configurations.</w:t>
      </w:r>
    </w:p>
    <w:p w14:paraId="3471834E" w14:textId="2B2E971F" w:rsidR="005F5AE9" w:rsidRPr="00675289" w:rsidRDefault="00134C11" w:rsidP="002D00B4">
      <w:pPr>
        <w:pStyle w:val="ListParagraph"/>
        <w:numPr>
          <w:ilvl w:val="0"/>
          <w:numId w:val="34"/>
        </w:numPr>
        <w:ind w:firstLineChars="0"/>
        <w:rPr>
          <w:bCs/>
          <w:sz w:val="20"/>
          <w:szCs w:val="20"/>
          <w:lang w:val="en-GB"/>
        </w:rPr>
      </w:pPr>
      <w:r w:rsidRPr="00375969">
        <w:rPr>
          <w:rFonts w:ascii="Times New Roman" w:hAnsi="Times New Roman"/>
          <w:bCs/>
          <w:sz w:val="20"/>
          <w:szCs w:val="20"/>
          <w:lang w:val="en-GB"/>
        </w:rPr>
        <w:t xml:space="preserve">For intra-CU inter-DU </w:t>
      </w:r>
      <w:r w:rsidR="00680A27" w:rsidRPr="00375969">
        <w:rPr>
          <w:rFonts w:ascii="Times New Roman" w:hAnsi="Times New Roman"/>
          <w:bCs/>
          <w:sz w:val="20"/>
          <w:szCs w:val="20"/>
          <w:lang w:val="en-GB"/>
        </w:rPr>
        <w:t>case</w:t>
      </w:r>
      <w:r w:rsidRPr="00375969">
        <w:rPr>
          <w:rFonts w:ascii="Times New Roman" w:hAnsi="Times New Roman"/>
          <w:bCs/>
          <w:sz w:val="20"/>
          <w:szCs w:val="20"/>
          <w:lang w:val="en-GB"/>
        </w:rPr>
        <w:t xml:space="preserve">, gNB-CU sends a UE Context Setup Request message to the candidate gNB-DU </w:t>
      </w:r>
      <w:r w:rsidRPr="00375969">
        <w:rPr>
          <w:rFonts w:ascii="Times New Roman" w:hAnsi="Times New Roman"/>
          <w:bCs/>
          <w:sz w:val="20"/>
          <w:szCs w:val="20"/>
          <w:lang w:val="en-GB"/>
        </w:rPr>
        <w:lastRenderedPageBreak/>
        <w:t>containing the reference configuration and multiple suggested candidate cells</w:t>
      </w:r>
      <w:r w:rsidR="006E6970">
        <w:rPr>
          <w:rFonts w:ascii="Times New Roman" w:hAnsi="Times New Roman"/>
          <w:bCs/>
          <w:sz w:val="20"/>
          <w:szCs w:val="20"/>
          <w:lang w:val="en-GB"/>
        </w:rPr>
        <w:t>’</w:t>
      </w:r>
      <w:r w:rsidRPr="00375969">
        <w:rPr>
          <w:rFonts w:ascii="Times New Roman" w:hAnsi="Times New Roman"/>
          <w:bCs/>
          <w:sz w:val="20"/>
          <w:szCs w:val="20"/>
          <w:lang w:val="en-GB"/>
        </w:rPr>
        <w:t xml:space="preserve"> id. And the candidate gNB-DU responds to gNB-CU with a UE Context Setup Response message containing </w:t>
      </w:r>
      <w:r w:rsidR="000F35B1" w:rsidRPr="00375969">
        <w:rPr>
          <w:rFonts w:ascii="Times New Roman" w:hAnsi="Times New Roman"/>
          <w:bCs/>
          <w:sz w:val="20"/>
          <w:szCs w:val="20"/>
          <w:lang w:val="en-GB"/>
        </w:rPr>
        <w:t>multiple</w:t>
      </w:r>
      <w:r w:rsidRPr="00375969">
        <w:rPr>
          <w:rFonts w:ascii="Times New Roman" w:hAnsi="Times New Roman"/>
          <w:bCs/>
          <w:sz w:val="20"/>
          <w:szCs w:val="20"/>
          <w:lang w:val="en-GB"/>
        </w:rPr>
        <w:t xml:space="preserve"> accepted candidate cells’ configurations.</w:t>
      </w:r>
    </w:p>
    <w:p w14:paraId="4F4DAD26" w14:textId="1F56ED9A" w:rsidR="005F5AE9" w:rsidRPr="00F31578" w:rsidRDefault="00F31578" w:rsidP="002D00B4">
      <w:pPr>
        <w:pStyle w:val="Proposal"/>
        <w:numPr>
          <w:ilvl w:val="0"/>
          <w:numId w:val="13"/>
        </w:numPr>
        <w:tabs>
          <w:tab w:val="clear" w:pos="1304"/>
        </w:tabs>
        <w:ind w:left="1701" w:hanging="1701"/>
        <w:rPr>
          <w:b w:val="0"/>
          <w:bCs w:val="0"/>
        </w:rPr>
      </w:pPr>
      <w:r>
        <w:rPr>
          <w:rFonts w:ascii="Times New Roman" w:eastAsia="宋体" w:hAnsi="Times New Roman"/>
          <w:lang w:val="en-US" w:eastAsia="zh-CN"/>
        </w:rPr>
        <w:t xml:space="preserve">For intra-DU </w:t>
      </w:r>
      <w:r w:rsidR="00F8060E">
        <w:rPr>
          <w:rFonts w:ascii="Times New Roman" w:eastAsia="宋体" w:hAnsi="Times New Roman"/>
          <w:lang w:val="en-US" w:eastAsia="zh-CN"/>
        </w:rPr>
        <w:t xml:space="preserve">LTM </w:t>
      </w:r>
      <w:r>
        <w:rPr>
          <w:rFonts w:ascii="Times New Roman" w:eastAsia="宋体" w:hAnsi="Times New Roman"/>
          <w:lang w:val="en-US" w:eastAsia="zh-CN"/>
        </w:rPr>
        <w:t xml:space="preserve">case, </w:t>
      </w:r>
      <w:r w:rsidR="00B064FF">
        <w:rPr>
          <w:rFonts w:ascii="Times New Roman" w:eastAsia="宋体" w:hAnsi="Times New Roman"/>
          <w:lang w:val="en-US" w:eastAsia="zh-CN"/>
        </w:rPr>
        <w:t>gNB-</w:t>
      </w:r>
      <w:r w:rsidR="005F5AE9">
        <w:rPr>
          <w:rFonts w:ascii="Times New Roman" w:eastAsia="宋体" w:hAnsi="Times New Roman" w:hint="eastAsia"/>
          <w:lang w:val="en-US" w:eastAsia="zh-CN"/>
        </w:rPr>
        <w:t>CU</w:t>
      </w:r>
      <w:r w:rsidR="005F5AE9">
        <w:rPr>
          <w:rFonts w:ascii="Times New Roman" w:eastAsia="宋体" w:hAnsi="Times New Roman"/>
          <w:lang w:val="en-US" w:eastAsia="zh-CN"/>
        </w:rPr>
        <w:t xml:space="preserve"> can include multiple suggested candidate cells in one UE Context Modification Request message and gNB-DU responses gNB-CU with multiple accepted candidate cells in one UE Context Modification Response message</w:t>
      </w:r>
      <w:r w:rsidR="00965638">
        <w:rPr>
          <w:rFonts w:ascii="Times New Roman" w:eastAsia="宋体" w:hAnsi="Times New Roman"/>
          <w:lang w:val="en-US" w:eastAsia="zh-CN"/>
        </w:rPr>
        <w:t>.</w:t>
      </w:r>
    </w:p>
    <w:p w14:paraId="21AA16E0" w14:textId="58EC8D32" w:rsidR="00200571" w:rsidRPr="00D51FCE" w:rsidRDefault="00F31578" w:rsidP="0042559E">
      <w:pPr>
        <w:pStyle w:val="Proposal"/>
        <w:numPr>
          <w:ilvl w:val="0"/>
          <w:numId w:val="13"/>
        </w:numPr>
        <w:tabs>
          <w:tab w:val="clear" w:pos="1304"/>
        </w:tabs>
        <w:ind w:left="1701" w:hanging="1701"/>
        <w:rPr>
          <w:b w:val="0"/>
          <w:bCs w:val="0"/>
        </w:rPr>
      </w:pPr>
      <w:r>
        <w:rPr>
          <w:rFonts w:ascii="Times New Roman" w:eastAsia="宋体" w:hAnsi="Times New Roman" w:hint="eastAsia"/>
          <w:lang w:val="en-US" w:eastAsia="zh-CN"/>
        </w:rPr>
        <w:t>F</w:t>
      </w:r>
      <w:r>
        <w:rPr>
          <w:rFonts w:ascii="Times New Roman" w:eastAsia="宋体" w:hAnsi="Times New Roman"/>
          <w:lang w:val="en-US" w:eastAsia="zh-CN"/>
        </w:rPr>
        <w:t xml:space="preserve">or </w:t>
      </w:r>
      <w:r w:rsidR="00680A27">
        <w:rPr>
          <w:rFonts w:ascii="Times New Roman" w:eastAsia="宋体" w:hAnsi="Times New Roman"/>
          <w:lang w:val="en-US" w:eastAsia="zh-CN"/>
        </w:rPr>
        <w:t>intra-CU inter-DU</w:t>
      </w:r>
      <w:r>
        <w:rPr>
          <w:rFonts w:ascii="Times New Roman" w:eastAsia="宋体" w:hAnsi="Times New Roman"/>
          <w:lang w:val="en-US" w:eastAsia="zh-CN"/>
        </w:rPr>
        <w:t xml:space="preserve"> </w:t>
      </w:r>
      <w:r w:rsidR="00F8060E">
        <w:rPr>
          <w:rFonts w:ascii="Times New Roman" w:eastAsia="宋体" w:hAnsi="Times New Roman"/>
          <w:lang w:val="en-US" w:eastAsia="zh-CN"/>
        </w:rPr>
        <w:t xml:space="preserve">LTM </w:t>
      </w:r>
      <w:r>
        <w:rPr>
          <w:rFonts w:ascii="Times New Roman" w:eastAsia="宋体" w:hAnsi="Times New Roman"/>
          <w:lang w:val="en-US" w:eastAsia="zh-CN"/>
        </w:rPr>
        <w:t xml:space="preserve">case, gNB-CU can include multiple suggested candidate cells in one UE Context Setup Request message and </w:t>
      </w:r>
      <w:r w:rsidR="001E4013">
        <w:rPr>
          <w:rFonts w:ascii="Times New Roman" w:eastAsia="宋体" w:hAnsi="Times New Roman"/>
          <w:lang w:val="en-US" w:eastAsia="zh-CN"/>
        </w:rPr>
        <w:t xml:space="preserve">candidate </w:t>
      </w:r>
      <w:r>
        <w:rPr>
          <w:rFonts w:ascii="Times New Roman" w:eastAsia="宋体" w:hAnsi="Times New Roman"/>
          <w:lang w:val="en-US" w:eastAsia="zh-CN"/>
        </w:rPr>
        <w:t>gNB-DU response gNB-CU with multiple accepted candidate cells in one UE Context Setup Response message.</w:t>
      </w:r>
    </w:p>
    <w:p w14:paraId="1AE20844" w14:textId="467E888F" w:rsidR="004A2975" w:rsidRPr="00072557" w:rsidRDefault="004A2975" w:rsidP="004A2975">
      <w:pPr>
        <w:rPr>
          <w:i/>
          <w:iCs/>
          <w:sz w:val="21"/>
          <w:szCs w:val="21"/>
          <w:u w:val="single"/>
        </w:rPr>
      </w:pPr>
      <w:r w:rsidRPr="00AB100F">
        <w:rPr>
          <w:i/>
          <w:iCs/>
          <w:kern w:val="2"/>
          <w:sz w:val="21"/>
          <w:szCs w:val="21"/>
          <w:u w:val="single"/>
        </w:rPr>
        <w:t xml:space="preserve">Issue </w:t>
      </w:r>
      <w:r w:rsidR="00BD0692">
        <w:rPr>
          <w:i/>
          <w:iCs/>
          <w:kern w:val="2"/>
          <w:sz w:val="21"/>
          <w:szCs w:val="21"/>
          <w:u w:val="single"/>
        </w:rPr>
        <w:t>2</w:t>
      </w:r>
      <w:r w:rsidRPr="00AB100F">
        <w:rPr>
          <w:i/>
          <w:iCs/>
          <w:kern w:val="2"/>
          <w:sz w:val="21"/>
          <w:szCs w:val="21"/>
          <w:u w:val="single"/>
        </w:rPr>
        <w:t>:</w:t>
      </w:r>
      <w:r w:rsidRPr="00072557">
        <w:rPr>
          <w:i/>
          <w:iCs/>
          <w:sz w:val="21"/>
          <w:szCs w:val="21"/>
          <w:u w:val="single"/>
        </w:rPr>
        <w:t xml:space="preserve"> </w:t>
      </w:r>
      <w:r w:rsidR="00521C74">
        <w:rPr>
          <w:i/>
          <w:iCs/>
          <w:sz w:val="21"/>
          <w:szCs w:val="21"/>
          <w:u w:val="single"/>
        </w:rPr>
        <w:t>New message or legacy message is used for indication of</w:t>
      </w:r>
      <w:r w:rsidR="00072557" w:rsidRPr="00072557">
        <w:rPr>
          <w:i/>
          <w:iCs/>
          <w:sz w:val="21"/>
          <w:szCs w:val="21"/>
          <w:u w:val="single"/>
        </w:rPr>
        <w:t xml:space="preserve"> initiation of </w:t>
      </w:r>
      <w:r w:rsidR="00847158">
        <w:rPr>
          <w:i/>
          <w:iCs/>
          <w:sz w:val="21"/>
          <w:szCs w:val="21"/>
          <w:u w:val="single"/>
        </w:rPr>
        <w:t>LTM cell switch</w:t>
      </w:r>
      <w:r w:rsidR="00072557" w:rsidRPr="00072557">
        <w:rPr>
          <w:i/>
          <w:iCs/>
          <w:sz w:val="21"/>
          <w:szCs w:val="21"/>
          <w:u w:val="single"/>
        </w:rPr>
        <w:t xml:space="preserve"> command</w:t>
      </w:r>
      <w:r w:rsidRPr="00072557">
        <w:rPr>
          <w:i/>
          <w:iCs/>
          <w:sz w:val="21"/>
          <w:szCs w:val="21"/>
          <w:u w:val="single"/>
        </w:rPr>
        <w:t>.</w:t>
      </w:r>
    </w:p>
    <w:p w14:paraId="2891E5CC" w14:textId="2CA85265" w:rsidR="001B2EB3" w:rsidRPr="00BE28F3" w:rsidRDefault="00A86E13" w:rsidP="00375969">
      <w:pPr>
        <w:jc w:val="both"/>
        <w:rPr>
          <w:bCs/>
          <w:sz w:val="20"/>
          <w:szCs w:val="20"/>
        </w:rPr>
      </w:pPr>
      <w:r>
        <w:rPr>
          <w:bCs/>
          <w:sz w:val="20"/>
          <w:szCs w:val="20"/>
        </w:rPr>
        <w:t xml:space="preserve">In RAN3#118, it was agreed that </w:t>
      </w:r>
      <w:r w:rsidR="00791F2C">
        <w:rPr>
          <w:bCs/>
          <w:sz w:val="20"/>
          <w:szCs w:val="20"/>
        </w:rPr>
        <w:t xml:space="preserve">gNB-DU </w:t>
      </w:r>
      <w:r w:rsidR="00167E25">
        <w:rPr>
          <w:bCs/>
          <w:sz w:val="20"/>
          <w:szCs w:val="20"/>
        </w:rPr>
        <w:t>should</w:t>
      </w:r>
      <w:r w:rsidR="00791F2C">
        <w:rPr>
          <w:bCs/>
          <w:sz w:val="20"/>
          <w:szCs w:val="20"/>
        </w:rPr>
        <w:t xml:space="preserve"> signal to </w:t>
      </w:r>
      <w:r>
        <w:rPr>
          <w:bCs/>
          <w:sz w:val="20"/>
          <w:szCs w:val="20"/>
        </w:rPr>
        <w:t>gNB-</w:t>
      </w:r>
      <w:r w:rsidR="00791F2C">
        <w:rPr>
          <w:bCs/>
          <w:sz w:val="20"/>
          <w:szCs w:val="20"/>
        </w:rPr>
        <w:t xml:space="preserve">CU during LTM execution phase. </w:t>
      </w:r>
      <w:r w:rsidR="00D72C73">
        <w:rPr>
          <w:rFonts w:hint="eastAsia"/>
          <w:bCs/>
          <w:sz w:val="20"/>
          <w:szCs w:val="20"/>
        </w:rPr>
        <w:t>In</w:t>
      </w:r>
      <w:r w:rsidR="00D72C73">
        <w:rPr>
          <w:bCs/>
          <w:sz w:val="20"/>
          <w:szCs w:val="20"/>
        </w:rPr>
        <w:t xml:space="preserve"> RAN3#119, it was agreed that target cell ID is included in</w:t>
      </w:r>
      <w:r w:rsidR="00521C74">
        <w:rPr>
          <w:bCs/>
          <w:sz w:val="20"/>
          <w:szCs w:val="20"/>
        </w:rPr>
        <w:t xml:space="preserve"> the message for indication of initiation of LTM from source </w:t>
      </w:r>
      <w:r w:rsidR="00521C74" w:rsidRPr="00375969">
        <w:rPr>
          <w:bCs/>
          <w:sz w:val="20"/>
          <w:szCs w:val="20"/>
        </w:rPr>
        <w:t>gNB-DU to gNB-CU</w:t>
      </w:r>
      <w:r w:rsidR="00521C74">
        <w:rPr>
          <w:bCs/>
          <w:sz w:val="20"/>
          <w:szCs w:val="20"/>
        </w:rPr>
        <w:t>.</w:t>
      </w:r>
      <w:r w:rsidR="00521C74">
        <w:rPr>
          <w:rFonts w:hint="eastAsia"/>
          <w:bCs/>
          <w:sz w:val="20"/>
          <w:szCs w:val="20"/>
        </w:rPr>
        <w:t xml:space="preserve"> </w:t>
      </w:r>
      <w:r w:rsidR="00167E25">
        <w:rPr>
          <w:bCs/>
          <w:sz w:val="20"/>
          <w:szCs w:val="20"/>
        </w:rPr>
        <w:t>We believe that</w:t>
      </w:r>
      <w:r w:rsidR="00791F2C">
        <w:rPr>
          <w:bCs/>
          <w:sz w:val="20"/>
          <w:szCs w:val="20"/>
        </w:rPr>
        <w:t xml:space="preserve"> UE Context Modification Required message can be used </w:t>
      </w:r>
      <w:r w:rsidR="00167E25">
        <w:rPr>
          <w:bCs/>
          <w:sz w:val="20"/>
          <w:szCs w:val="20"/>
        </w:rPr>
        <w:t>for this purpose</w:t>
      </w:r>
      <w:r w:rsidR="00521C74">
        <w:rPr>
          <w:bCs/>
          <w:sz w:val="20"/>
          <w:szCs w:val="20"/>
        </w:rPr>
        <w:t xml:space="preserve"> and no new F1 message is needed to be introduced</w:t>
      </w:r>
      <w:r>
        <w:rPr>
          <w:bCs/>
          <w:sz w:val="20"/>
          <w:szCs w:val="20"/>
        </w:rPr>
        <w:t>.</w:t>
      </w:r>
      <w:r w:rsidR="00382D2E">
        <w:rPr>
          <w:bCs/>
          <w:sz w:val="20"/>
          <w:szCs w:val="20"/>
        </w:rPr>
        <w:t xml:space="preserve"> </w:t>
      </w:r>
    </w:p>
    <w:p w14:paraId="35E108CC" w14:textId="77777777" w:rsidR="00BE28F3" w:rsidRPr="00382D2E" w:rsidRDefault="00BE28F3" w:rsidP="004A2975">
      <w:pPr>
        <w:rPr>
          <w:i/>
          <w:iCs/>
          <w:color w:val="0000FF"/>
          <w:kern w:val="2"/>
          <w:sz w:val="21"/>
          <w:szCs w:val="21"/>
          <w:u w:val="single"/>
        </w:rPr>
      </w:pPr>
    </w:p>
    <w:p w14:paraId="4886D55B" w14:textId="0FF34799" w:rsidR="002E6E1B" w:rsidRPr="00D51FCE" w:rsidRDefault="00445EE9" w:rsidP="005B61B6">
      <w:pPr>
        <w:pStyle w:val="Proposal"/>
        <w:numPr>
          <w:ilvl w:val="0"/>
          <w:numId w:val="13"/>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Source </w:t>
      </w:r>
      <w:r w:rsidR="00E43A15">
        <w:rPr>
          <w:rFonts w:ascii="Times New Roman" w:eastAsia="宋体" w:hAnsi="Times New Roman"/>
          <w:lang w:val="en-US" w:eastAsia="zh-CN"/>
        </w:rPr>
        <w:t xml:space="preserve">gNB-DU indicates gNB-CU about the initiation of </w:t>
      </w:r>
      <w:r w:rsidR="00A86E13">
        <w:rPr>
          <w:rFonts w:ascii="Times New Roman" w:eastAsia="宋体" w:hAnsi="Times New Roman"/>
          <w:lang w:val="en-US" w:eastAsia="zh-CN"/>
        </w:rPr>
        <w:t>LTM</w:t>
      </w:r>
      <w:r w:rsidR="00E43A15">
        <w:rPr>
          <w:rFonts w:ascii="Times New Roman" w:eastAsia="宋体" w:hAnsi="Times New Roman"/>
          <w:lang w:val="en-US" w:eastAsia="zh-CN"/>
        </w:rPr>
        <w:t xml:space="preserve"> by UE Context Modification </w:t>
      </w:r>
      <w:r w:rsidR="00E43A15" w:rsidRPr="00B43BC4">
        <w:rPr>
          <w:rFonts w:ascii="Times New Roman" w:eastAsia="宋体" w:hAnsi="Times New Roman"/>
          <w:lang w:val="en-US" w:eastAsia="zh-CN"/>
        </w:rPr>
        <w:t>Require</w:t>
      </w:r>
      <w:r w:rsidR="00763928" w:rsidRPr="00B43BC4">
        <w:rPr>
          <w:rFonts w:ascii="Times New Roman" w:eastAsia="宋体" w:hAnsi="Times New Roman"/>
          <w:lang w:val="en-US" w:eastAsia="zh-CN"/>
        </w:rPr>
        <w:t>d</w:t>
      </w:r>
      <w:r w:rsidR="00E43A15">
        <w:rPr>
          <w:rFonts w:ascii="Times New Roman" w:eastAsia="宋体" w:hAnsi="Times New Roman"/>
          <w:lang w:val="en-US" w:eastAsia="zh-CN"/>
        </w:rPr>
        <w:t xml:space="preserve"> message after handover command is sent.</w:t>
      </w:r>
    </w:p>
    <w:p w14:paraId="0C1A34FD" w14:textId="67A02EA3" w:rsidR="001E4013" w:rsidRPr="009E78BE" w:rsidRDefault="007B2474" w:rsidP="007B2474">
      <w:pPr>
        <w:rPr>
          <w:i/>
          <w:iCs/>
          <w:sz w:val="21"/>
          <w:szCs w:val="21"/>
          <w:u w:val="single"/>
        </w:rPr>
      </w:pPr>
      <w:r w:rsidRPr="00AB100F">
        <w:rPr>
          <w:i/>
          <w:iCs/>
          <w:kern w:val="2"/>
          <w:sz w:val="21"/>
          <w:szCs w:val="21"/>
          <w:u w:val="single"/>
        </w:rPr>
        <w:t xml:space="preserve">Issue </w:t>
      </w:r>
      <w:r w:rsidR="00382D2E">
        <w:rPr>
          <w:i/>
          <w:iCs/>
          <w:kern w:val="2"/>
          <w:sz w:val="21"/>
          <w:szCs w:val="21"/>
          <w:u w:val="single"/>
        </w:rPr>
        <w:t>3</w:t>
      </w:r>
      <w:r w:rsidRPr="00AB100F">
        <w:rPr>
          <w:i/>
          <w:iCs/>
          <w:kern w:val="2"/>
          <w:sz w:val="21"/>
          <w:szCs w:val="21"/>
          <w:u w:val="single"/>
        </w:rPr>
        <w:t>:</w:t>
      </w:r>
      <w:r w:rsidRPr="00072557">
        <w:rPr>
          <w:i/>
          <w:iCs/>
          <w:sz w:val="21"/>
          <w:szCs w:val="21"/>
          <w:u w:val="single"/>
        </w:rPr>
        <w:t xml:space="preserve"> </w:t>
      </w:r>
      <w:r w:rsidR="00521C74">
        <w:rPr>
          <w:i/>
          <w:iCs/>
          <w:sz w:val="21"/>
          <w:szCs w:val="21"/>
          <w:u w:val="single"/>
        </w:rPr>
        <w:t>DDDS on F1-U</w:t>
      </w:r>
      <w:r w:rsidR="00A46002">
        <w:rPr>
          <w:i/>
          <w:iCs/>
          <w:sz w:val="21"/>
          <w:szCs w:val="21"/>
          <w:u w:val="single"/>
        </w:rPr>
        <w:t>.</w:t>
      </w:r>
    </w:p>
    <w:p w14:paraId="3DC48DE8" w14:textId="28483328" w:rsidR="00E271EC" w:rsidRDefault="001E4013" w:rsidP="007B2474">
      <w:pPr>
        <w:rPr>
          <w:bCs/>
          <w:sz w:val="20"/>
          <w:szCs w:val="20"/>
        </w:rPr>
      </w:pPr>
      <w:r>
        <w:rPr>
          <w:bCs/>
          <w:sz w:val="20"/>
          <w:szCs w:val="20"/>
        </w:rPr>
        <w:t xml:space="preserve">For the </w:t>
      </w:r>
      <w:r w:rsidR="0091438F">
        <w:rPr>
          <w:bCs/>
          <w:sz w:val="20"/>
          <w:szCs w:val="20"/>
        </w:rPr>
        <w:t>DDDS frame from source gNB-DU</w:t>
      </w:r>
      <w:r>
        <w:rPr>
          <w:bCs/>
          <w:sz w:val="20"/>
          <w:szCs w:val="20"/>
        </w:rPr>
        <w:t>, i</w:t>
      </w:r>
      <w:r w:rsidR="00AC7E6C">
        <w:rPr>
          <w:bCs/>
          <w:sz w:val="20"/>
          <w:szCs w:val="20"/>
        </w:rPr>
        <w:t>n RAN2#119e, the following agreement is made,</w:t>
      </w:r>
    </w:p>
    <w:p w14:paraId="430DF507" w14:textId="77777777" w:rsidR="004B294C" w:rsidRPr="00671E95" w:rsidRDefault="004B294C" w:rsidP="007B2474">
      <w:pPr>
        <w:rPr>
          <w:bCs/>
          <w:sz w:val="20"/>
          <w:szCs w:val="20"/>
        </w:rPr>
      </w:pPr>
      <w:r w:rsidRPr="008E67D0">
        <w:rPr>
          <w:noProof/>
        </w:rPr>
        <mc:AlternateContent>
          <mc:Choice Requires="wps">
            <w:drawing>
              <wp:inline distT="0" distB="0" distL="0" distR="0" wp14:anchorId="72C7A6F4" wp14:editId="0D555C60">
                <wp:extent cx="5760720" cy="566382"/>
                <wp:effectExtent l="0" t="0" r="11430" b="2476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66382"/>
                        </a:xfrm>
                        <a:prstGeom prst="rect">
                          <a:avLst/>
                        </a:prstGeom>
                        <a:solidFill>
                          <a:srgbClr val="FFFFFF"/>
                        </a:solidFill>
                        <a:ln w="9525">
                          <a:solidFill>
                            <a:srgbClr val="000000"/>
                          </a:solidFill>
                          <a:miter lim="800000"/>
                          <a:headEnd/>
                          <a:tailEnd/>
                        </a:ln>
                      </wps:spPr>
                      <wps:txbx>
                        <w:txbxContent>
                          <w:p w14:paraId="3BCC872C" w14:textId="74E35825" w:rsidR="004B294C" w:rsidRPr="00AF6747" w:rsidRDefault="004B294C" w:rsidP="00375969">
                            <w:pPr>
                              <w:pStyle w:val="Agreement"/>
                              <w:numPr>
                                <w:ilvl w:val="0"/>
                                <w:numId w:val="26"/>
                              </w:numPr>
                              <w:tabs>
                                <w:tab w:val="clear" w:pos="1435"/>
                                <w:tab w:val="clear" w:pos="1619"/>
                              </w:tabs>
                              <w:spacing w:after="100" w:afterAutospacing="1"/>
                              <w:ind w:left="851"/>
                            </w:pPr>
                            <w:r>
                              <w:t>R2 assumes that L2 is continued whenever possible (e.g. intra-DU), without Reset, with the target to avoid data loss, and the additional delay of data recovery.</w:t>
                            </w:r>
                          </w:p>
                        </w:txbxContent>
                      </wps:txbx>
                      <wps:bodyPr rot="0" vert="horz" wrap="square" lIns="91440" tIns="45720" rIns="91440" bIns="45720" anchor="t" anchorCtr="0">
                        <a:noAutofit/>
                      </wps:bodyPr>
                    </wps:wsp>
                  </a:graphicData>
                </a:graphic>
              </wp:inline>
            </w:drawing>
          </mc:Choice>
          <mc:Fallback>
            <w:pict>
              <v:shape w14:anchorId="72C7A6F4" id="文本框 3" o:spid="_x0000_s1028" type="#_x0000_t202" style="width:453.6pt;height:4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">
                <v:textbox>
                  <w:txbxContent>
                    <w:p w14:paraId="3BCC872C" w14:textId="74E35825" w:rsidR="004B294C" w:rsidRPr="00AF6747" w:rsidRDefault="004B294C" w:rsidP="00375969">
                      <w:pPr>
                        <w:pStyle w:val="Agreement"/>
                        <w:numPr>
                          <w:ilvl w:val="0"/>
                          <w:numId w:val="26"/>
                        </w:numPr>
                        <w:tabs>
                          <w:tab w:val="clear" w:pos="1435"/>
                          <w:tab w:val="clear" w:pos="1619"/>
                        </w:tabs>
                        <w:spacing w:after="100" w:afterAutospacing="1"/>
                        <w:ind w:left="851"/>
                      </w:pPr>
                      <w:r>
                        <w:t>R2 assumes that L2 is continued whenever possible (e.g. intra-DU), without Reset, with the target to avoid data loss, and the additional delay of data recovery.</w:t>
                      </w:r>
                    </w:p>
                  </w:txbxContent>
                </v:textbox>
                <w10:anchorlock/>
              </v:shape>
            </w:pict>
          </mc:Fallback>
        </mc:AlternateContent>
      </w:r>
    </w:p>
    <w:p w14:paraId="4B69509A" w14:textId="255416BF" w:rsidR="0091438F" w:rsidRDefault="0006111A" w:rsidP="0089373C">
      <w:pPr>
        <w:jc w:val="both"/>
        <w:rPr>
          <w:bCs/>
          <w:sz w:val="20"/>
          <w:szCs w:val="20"/>
        </w:rPr>
      </w:pPr>
      <w:r>
        <w:rPr>
          <w:bCs/>
          <w:sz w:val="20"/>
          <w:szCs w:val="20"/>
          <w:lang w:val="en-GB"/>
        </w:rPr>
        <w:t xml:space="preserve">According to RAN2’s </w:t>
      </w:r>
      <w:r w:rsidR="0091438F">
        <w:rPr>
          <w:rFonts w:hint="eastAsia"/>
          <w:bCs/>
          <w:sz w:val="20"/>
          <w:szCs w:val="20"/>
          <w:lang w:val="en-GB"/>
        </w:rPr>
        <w:t>assumption</w:t>
      </w:r>
      <w:r>
        <w:rPr>
          <w:bCs/>
          <w:sz w:val="20"/>
          <w:szCs w:val="20"/>
          <w:lang w:val="en-GB"/>
        </w:rPr>
        <w:t>, L2 is continued whenever possible, so the RLC in intra-D</w:t>
      </w:r>
      <w:r w:rsidR="005E0411">
        <w:rPr>
          <w:bCs/>
          <w:sz w:val="20"/>
          <w:szCs w:val="20"/>
          <w:lang w:val="en-GB"/>
        </w:rPr>
        <w:t>U</w:t>
      </w:r>
      <w:r>
        <w:rPr>
          <w:bCs/>
          <w:sz w:val="20"/>
          <w:szCs w:val="20"/>
          <w:lang w:val="en-GB"/>
        </w:rPr>
        <w:t xml:space="preserve"> </w:t>
      </w:r>
      <w:r w:rsidR="0091438F">
        <w:rPr>
          <w:bCs/>
          <w:sz w:val="20"/>
          <w:szCs w:val="20"/>
          <w:lang w:val="en-GB"/>
        </w:rPr>
        <w:t xml:space="preserve">mobility </w:t>
      </w:r>
      <w:r>
        <w:rPr>
          <w:bCs/>
          <w:sz w:val="20"/>
          <w:szCs w:val="20"/>
          <w:lang w:val="en-GB"/>
        </w:rPr>
        <w:t xml:space="preserve">case may </w:t>
      </w:r>
      <w:r w:rsidR="000440A6">
        <w:rPr>
          <w:bCs/>
          <w:sz w:val="20"/>
          <w:szCs w:val="20"/>
        </w:rPr>
        <w:t xml:space="preserve">not </w:t>
      </w:r>
      <w:r>
        <w:rPr>
          <w:bCs/>
          <w:sz w:val="20"/>
          <w:szCs w:val="20"/>
        </w:rPr>
        <w:t xml:space="preserve">be </w:t>
      </w:r>
      <w:r w:rsidR="000440A6">
        <w:rPr>
          <w:bCs/>
          <w:sz w:val="20"/>
          <w:szCs w:val="20"/>
        </w:rPr>
        <w:t>re</w:t>
      </w:r>
      <w:r w:rsidR="005E0411">
        <w:rPr>
          <w:bCs/>
          <w:sz w:val="20"/>
          <w:szCs w:val="20"/>
        </w:rPr>
        <w:t>-e</w:t>
      </w:r>
      <w:r w:rsidR="000440A6">
        <w:rPr>
          <w:bCs/>
          <w:sz w:val="20"/>
          <w:szCs w:val="20"/>
        </w:rPr>
        <w:t>stablished</w:t>
      </w:r>
      <w:r w:rsidR="0091438F">
        <w:rPr>
          <w:bCs/>
          <w:sz w:val="20"/>
          <w:szCs w:val="20"/>
        </w:rPr>
        <w:t>. T</w:t>
      </w:r>
      <w:r w:rsidR="000440A6">
        <w:rPr>
          <w:bCs/>
          <w:sz w:val="20"/>
          <w:szCs w:val="20"/>
        </w:rPr>
        <w:t xml:space="preserve">he DDDS from source gNB-DU to </w:t>
      </w:r>
      <w:r w:rsidR="000440A6">
        <w:rPr>
          <w:rFonts w:hint="eastAsia"/>
          <w:bCs/>
          <w:sz w:val="20"/>
          <w:szCs w:val="20"/>
        </w:rPr>
        <w:t>CU</w:t>
      </w:r>
      <w:r w:rsidR="000440A6">
        <w:rPr>
          <w:bCs/>
          <w:sz w:val="20"/>
          <w:szCs w:val="20"/>
        </w:rPr>
        <w:t>-UP is not need</w:t>
      </w:r>
      <w:r w:rsidR="000E66B7">
        <w:rPr>
          <w:bCs/>
          <w:sz w:val="20"/>
          <w:szCs w:val="20"/>
        </w:rPr>
        <w:t>ed</w:t>
      </w:r>
      <w:r w:rsidR="000440A6">
        <w:rPr>
          <w:bCs/>
          <w:sz w:val="20"/>
          <w:szCs w:val="20"/>
        </w:rPr>
        <w:t xml:space="preserve"> since no PDCP data will be discarded in RLC during </w:t>
      </w:r>
      <w:r w:rsidR="00847158">
        <w:rPr>
          <w:bCs/>
          <w:sz w:val="20"/>
          <w:szCs w:val="20"/>
        </w:rPr>
        <w:t>LTM</w:t>
      </w:r>
      <w:r w:rsidR="0091438F">
        <w:rPr>
          <w:bCs/>
          <w:sz w:val="20"/>
          <w:szCs w:val="20"/>
        </w:rPr>
        <w:t>, i.e. retransmission of lost PDCP data to serving DU is not needed</w:t>
      </w:r>
      <w:r w:rsidR="000440A6">
        <w:rPr>
          <w:bCs/>
          <w:sz w:val="20"/>
          <w:szCs w:val="20"/>
        </w:rPr>
        <w:t>.</w:t>
      </w:r>
      <w:r w:rsidR="001E4013">
        <w:rPr>
          <w:rFonts w:hint="eastAsia"/>
          <w:bCs/>
          <w:sz w:val="20"/>
          <w:szCs w:val="20"/>
        </w:rPr>
        <w:t xml:space="preserve"> </w:t>
      </w:r>
    </w:p>
    <w:p w14:paraId="375CF77B" w14:textId="574EE1EE" w:rsidR="007676C9" w:rsidRDefault="00997E11" w:rsidP="0089373C">
      <w:pPr>
        <w:jc w:val="both"/>
        <w:rPr>
          <w:bCs/>
          <w:sz w:val="20"/>
          <w:szCs w:val="20"/>
        </w:rPr>
      </w:pPr>
      <w:r>
        <w:rPr>
          <w:bCs/>
          <w:sz w:val="20"/>
          <w:szCs w:val="20"/>
        </w:rPr>
        <w:t xml:space="preserve">For </w:t>
      </w:r>
      <w:r w:rsidR="0091438F">
        <w:rPr>
          <w:bCs/>
          <w:sz w:val="20"/>
          <w:szCs w:val="20"/>
        </w:rPr>
        <w:t xml:space="preserve">intra-CU </w:t>
      </w:r>
      <w:r>
        <w:rPr>
          <w:bCs/>
          <w:sz w:val="20"/>
          <w:szCs w:val="20"/>
        </w:rPr>
        <w:t xml:space="preserve">inter-DU </w:t>
      </w:r>
      <w:r w:rsidR="0091438F">
        <w:rPr>
          <w:bCs/>
          <w:sz w:val="20"/>
          <w:szCs w:val="20"/>
        </w:rPr>
        <w:t xml:space="preserve">mobility </w:t>
      </w:r>
      <w:r>
        <w:rPr>
          <w:bCs/>
          <w:sz w:val="20"/>
          <w:szCs w:val="20"/>
        </w:rPr>
        <w:t>case</w:t>
      </w:r>
      <w:r w:rsidR="0091438F">
        <w:rPr>
          <w:bCs/>
          <w:sz w:val="20"/>
          <w:szCs w:val="20"/>
        </w:rPr>
        <w:t>,</w:t>
      </w:r>
      <w:r>
        <w:rPr>
          <w:bCs/>
          <w:sz w:val="20"/>
          <w:szCs w:val="20"/>
        </w:rPr>
        <w:t xml:space="preserve"> with RLC </w:t>
      </w:r>
      <w:r w:rsidR="005E0411">
        <w:rPr>
          <w:bCs/>
          <w:sz w:val="20"/>
          <w:szCs w:val="20"/>
        </w:rPr>
        <w:t>re-established</w:t>
      </w:r>
      <w:r>
        <w:rPr>
          <w:bCs/>
          <w:sz w:val="20"/>
          <w:szCs w:val="20"/>
        </w:rPr>
        <w:t xml:space="preserve">, the DDDS from source gNB-DU should be sent to CU-UP as soon as the </w:t>
      </w:r>
      <w:r w:rsidR="00847158">
        <w:rPr>
          <w:bCs/>
          <w:sz w:val="20"/>
          <w:szCs w:val="20"/>
        </w:rPr>
        <w:t>LTM</w:t>
      </w:r>
      <w:r>
        <w:rPr>
          <w:bCs/>
          <w:sz w:val="20"/>
          <w:szCs w:val="20"/>
        </w:rPr>
        <w:t xml:space="preserve"> command is sent, so the CU-UP can start to forward</w:t>
      </w:r>
      <w:r w:rsidR="0089373C">
        <w:rPr>
          <w:bCs/>
          <w:sz w:val="20"/>
          <w:szCs w:val="20"/>
        </w:rPr>
        <w:t xml:space="preserve"> the unsuccessfully transmitted</w:t>
      </w:r>
      <w:r>
        <w:rPr>
          <w:bCs/>
          <w:sz w:val="20"/>
          <w:szCs w:val="20"/>
        </w:rPr>
        <w:t xml:space="preserve"> data to target gNB-DU before handover success, this brings less data interruption.</w:t>
      </w:r>
      <w:r w:rsidR="007676C9">
        <w:rPr>
          <w:bCs/>
          <w:sz w:val="20"/>
          <w:szCs w:val="20"/>
        </w:rPr>
        <w:t xml:space="preserve"> </w:t>
      </w:r>
    </w:p>
    <w:p w14:paraId="6FD78FE7" w14:textId="77777777" w:rsidR="000B3E96" w:rsidRDefault="000B3E96" w:rsidP="007B2474">
      <w:pPr>
        <w:rPr>
          <w:bCs/>
          <w:sz w:val="20"/>
          <w:szCs w:val="20"/>
        </w:rPr>
      </w:pPr>
    </w:p>
    <w:p w14:paraId="7B903F49" w14:textId="0F015449" w:rsidR="00831AC2" w:rsidRDefault="00831AC2" w:rsidP="000B3E96">
      <w:pPr>
        <w:pStyle w:val="Proposal"/>
        <w:numPr>
          <w:ilvl w:val="0"/>
          <w:numId w:val="13"/>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For intra-DU </w:t>
      </w:r>
      <w:r w:rsidR="0091438F">
        <w:rPr>
          <w:rFonts w:ascii="Times New Roman" w:eastAsia="宋体" w:hAnsi="Times New Roman"/>
          <w:lang w:val="en-US" w:eastAsia="zh-CN"/>
        </w:rPr>
        <w:t xml:space="preserve">mobility </w:t>
      </w:r>
      <w:r>
        <w:rPr>
          <w:rFonts w:ascii="Times New Roman" w:eastAsia="宋体" w:hAnsi="Times New Roman"/>
          <w:lang w:val="en-US" w:eastAsia="zh-CN"/>
        </w:rPr>
        <w:t xml:space="preserve">case, </w:t>
      </w:r>
      <w:r w:rsidR="007676C9">
        <w:rPr>
          <w:rFonts w:ascii="Times New Roman" w:eastAsia="宋体" w:hAnsi="Times New Roman"/>
          <w:lang w:val="en-US" w:eastAsia="zh-CN"/>
        </w:rPr>
        <w:t xml:space="preserve">DDDS from source gNB-DU to CU-UP is not needed </w:t>
      </w:r>
      <w:r w:rsidR="00395DD1">
        <w:rPr>
          <w:rFonts w:ascii="Times New Roman" w:eastAsia="宋体" w:hAnsi="Times New Roman"/>
          <w:lang w:val="en-US" w:eastAsia="zh-CN"/>
        </w:rPr>
        <w:t>for DRB whose</w:t>
      </w:r>
      <w:r w:rsidR="0091438F">
        <w:rPr>
          <w:rFonts w:ascii="Times New Roman" w:eastAsia="宋体" w:hAnsi="Times New Roman"/>
          <w:lang w:val="en-US" w:eastAsia="zh-CN"/>
        </w:rPr>
        <w:t xml:space="preserve"> </w:t>
      </w:r>
      <w:r w:rsidR="007676C9">
        <w:rPr>
          <w:rFonts w:ascii="Times New Roman" w:eastAsia="宋体" w:hAnsi="Times New Roman"/>
          <w:lang w:val="en-US" w:eastAsia="zh-CN"/>
        </w:rPr>
        <w:t xml:space="preserve">RLC is not </w:t>
      </w:r>
      <w:r w:rsidR="005E0411" w:rsidRPr="00375969">
        <w:rPr>
          <w:rFonts w:ascii="Times New Roman" w:eastAsia="宋体" w:hAnsi="Times New Roman"/>
          <w:lang w:val="en-US" w:eastAsia="zh-CN"/>
        </w:rPr>
        <w:t>re-established</w:t>
      </w:r>
      <w:r w:rsidR="00997121">
        <w:rPr>
          <w:rFonts w:ascii="Times New Roman" w:eastAsia="宋体" w:hAnsi="Times New Roman"/>
          <w:lang w:val="en-US" w:eastAsia="zh-CN"/>
        </w:rPr>
        <w:t xml:space="preserve">. </w:t>
      </w:r>
    </w:p>
    <w:p w14:paraId="6AAA3CA9" w14:textId="239F404A" w:rsidR="00997121" w:rsidRDefault="0006111A" w:rsidP="000B3E96">
      <w:pPr>
        <w:pStyle w:val="Proposal"/>
        <w:numPr>
          <w:ilvl w:val="0"/>
          <w:numId w:val="13"/>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For </w:t>
      </w:r>
      <w:r w:rsidR="0091438F" w:rsidRPr="00375969">
        <w:rPr>
          <w:rFonts w:ascii="Times New Roman" w:eastAsia="宋体" w:hAnsi="Times New Roman"/>
          <w:lang w:val="en-US" w:eastAsia="zh-CN"/>
        </w:rPr>
        <w:t xml:space="preserve">intra-CU </w:t>
      </w:r>
      <w:r>
        <w:rPr>
          <w:rFonts w:ascii="Times New Roman" w:eastAsia="宋体" w:hAnsi="Times New Roman"/>
          <w:lang w:val="en-US" w:eastAsia="zh-CN"/>
        </w:rPr>
        <w:t>inter-DU</w:t>
      </w:r>
      <w:r w:rsidR="0091438F" w:rsidRPr="0091438F">
        <w:rPr>
          <w:rFonts w:ascii="Times New Roman" w:eastAsia="宋体" w:hAnsi="Times New Roman"/>
          <w:lang w:val="en-US" w:eastAsia="zh-CN"/>
        </w:rPr>
        <w:t xml:space="preserve"> </w:t>
      </w:r>
      <w:r w:rsidR="0091438F">
        <w:rPr>
          <w:rFonts w:ascii="Times New Roman" w:eastAsia="宋体" w:hAnsi="Times New Roman"/>
          <w:lang w:val="en-US" w:eastAsia="zh-CN"/>
        </w:rPr>
        <w:t>mobility</w:t>
      </w:r>
      <w:r>
        <w:rPr>
          <w:rFonts w:ascii="Times New Roman" w:eastAsia="宋体" w:hAnsi="Times New Roman"/>
          <w:lang w:val="en-US" w:eastAsia="zh-CN"/>
        </w:rPr>
        <w:t xml:space="preserve"> case, </w:t>
      </w:r>
      <w:r w:rsidR="00831AC2">
        <w:rPr>
          <w:rFonts w:ascii="Times New Roman" w:eastAsia="宋体" w:hAnsi="Times New Roman"/>
          <w:lang w:val="en-US" w:eastAsia="zh-CN"/>
        </w:rPr>
        <w:t>t</w:t>
      </w:r>
      <w:r w:rsidR="00831AC2" w:rsidRPr="00831AC2">
        <w:rPr>
          <w:rFonts w:ascii="Times New Roman" w:eastAsia="宋体" w:hAnsi="Times New Roman"/>
          <w:lang w:val="en-US" w:eastAsia="zh-CN"/>
        </w:rPr>
        <w:t xml:space="preserve">he DDDS should be sent </w:t>
      </w:r>
      <w:r w:rsidR="00395DD1">
        <w:rPr>
          <w:rFonts w:ascii="Times New Roman" w:eastAsia="宋体" w:hAnsi="Times New Roman"/>
          <w:lang w:val="en-US" w:eastAsia="zh-CN"/>
        </w:rPr>
        <w:t>from source gNB-DU to</w:t>
      </w:r>
      <w:r w:rsidR="00831AC2" w:rsidRPr="00831AC2">
        <w:rPr>
          <w:rFonts w:ascii="Times New Roman" w:eastAsia="宋体" w:hAnsi="Times New Roman"/>
          <w:lang w:val="en-US" w:eastAsia="zh-CN"/>
        </w:rPr>
        <w:t xml:space="preserve"> CU-UP </w:t>
      </w:r>
      <w:r w:rsidR="0091438F">
        <w:rPr>
          <w:rFonts w:ascii="Times New Roman" w:eastAsia="宋体" w:hAnsi="Times New Roman"/>
          <w:lang w:val="en-US" w:eastAsia="zh-CN"/>
        </w:rPr>
        <w:t>when</w:t>
      </w:r>
      <w:r w:rsidR="00831AC2" w:rsidRPr="00831AC2">
        <w:rPr>
          <w:rFonts w:ascii="Times New Roman" w:eastAsia="宋体" w:hAnsi="Times New Roman"/>
          <w:lang w:val="en-US" w:eastAsia="zh-CN"/>
        </w:rPr>
        <w:t xml:space="preserve"> the </w:t>
      </w:r>
      <w:r w:rsidR="00847158">
        <w:rPr>
          <w:rFonts w:ascii="Times New Roman" w:eastAsia="宋体" w:hAnsi="Times New Roman"/>
          <w:lang w:val="en-US" w:eastAsia="zh-CN"/>
        </w:rPr>
        <w:t>LTM cell switch</w:t>
      </w:r>
      <w:r w:rsidR="00831AC2" w:rsidRPr="00831AC2">
        <w:rPr>
          <w:rFonts w:ascii="Times New Roman" w:eastAsia="宋体" w:hAnsi="Times New Roman"/>
          <w:lang w:val="en-US" w:eastAsia="zh-CN"/>
        </w:rPr>
        <w:t xml:space="preserve"> command is sent</w:t>
      </w:r>
      <w:r w:rsidR="00395DD1">
        <w:rPr>
          <w:rFonts w:ascii="Times New Roman" w:eastAsia="宋体" w:hAnsi="Times New Roman"/>
          <w:lang w:val="en-US" w:eastAsia="zh-CN"/>
        </w:rPr>
        <w:t xml:space="preserve">. Then </w:t>
      </w:r>
      <w:r w:rsidR="00831AC2" w:rsidRPr="00831AC2">
        <w:rPr>
          <w:rFonts w:ascii="Times New Roman" w:eastAsia="宋体" w:hAnsi="Times New Roman"/>
          <w:lang w:val="en-US" w:eastAsia="zh-CN"/>
        </w:rPr>
        <w:t>the CU-UP can start forward</w:t>
      </w:r>
      <w:r w:rsidR="00395DD1">
        <w:rPr>
          <w:rFonts w:ascii="Times New Roman" w:eastAsia="宋体" w:hAnsi="Times New Roman"/>
          <w:lang w:val="en-US" w:eastAsia="zh-CN"/>
        </w:rPr>
        <w:t>ing</w:t>
      </w:r>
      <w:r w:rsidR="00831AC2" w:rsidRPr="00831AC2">
        <w:rPr>
          <w:rFonts w:ascii="Times New Roman" w:eastAsia="宋体" w:hAnsi="Times New Roman"/>
          <w:lang w:val="en-US" w:eastAsia="zh-CN"/>
        </w:rPr>
        <w:t xml:space="preserve"> </w:t>
      </w:r>
      <w:r w:rsidR="0089373C">
        <w:rPr>
          <w:rFonts w:ascii="Times New Roman" w:eastAsia="宋体" w:hAnsi="Times New Roman"/>
          <w:lang w:val="en-US" w:eastAsia="zh-CN"/>
        </w:rPr>
        <w:t xml:space="preserve">the </w:t>
      </w:r>
      <w:r w:rsidR="0089373C" w:rsidRPr="0089373C">
        <w:rPr>
          <w:rFonts w:ascii="Times New Roman" w:eastAsia="宋体" w:hAnsi="Times New Roman"/>
          <w:lang w:val="en-US" w:eastAsia="zh-CN"/>
        </w:rPr>
        <w:t>unsuccessfully transmitted</w:t>
      </w:r>
      <w:r w:rsidR="0089373C">
        <w:rPr>
          <w:rFonts w:ascii="Times New Roman" w:eastAsia="宋体" w:hAnsi="Times New Roman"/>
          <w:lang w:val="en-US" w:eastAsia="zh-CN"/>
        </w:rPr>
        <w:t xml:space="preserve"> </w:t>
      </w:r>
      <w:r w:rsidR="00831AC2" w:rsidRPr="00831AC2">
        <w:rPr>
          <w:rFonts w:ascii="Times New Roman" w:eastAsia="宋体" w:hAnsi="Times New Roman"/>
          <w:lang w:val="en-US" w:eastAsia="zh-CN"/>
        </w:rPr>
        <w:t>data to target gNB-DU</w:t>
      </w:r>
      <w:r w:rsidR="00831AC2">
        <w:rPr>
          <w:rFonts w:ascii="Times New Roman" w:eastAsia="宋体" w:hAnsi="Times New Roman"/>
          <w:lang w:val="en-US" w:eastAsia="zh-CN"/>
        </w:rPr>
        <w:t>.</w:t>
      </w:r>
    </w:p>
    <w:p w14:paraId="315F52B3" w14:textId="574D3896" w:rsidR="000B3E96" w:rsidRPr="0094743C" w:rsidRDefault="000B3E96" w:rsidP="000B3E96">
      <w:pPr>
        <w:pStyle w:val="Proposal"/>
        <w:rPr>
          <w:rFonts w:ascii="Times New Roman" w:eastAsia="宋体" w:hAnsi="Times New Roman"/>
          <w:b w:val="0"/>
          <w:lang w:val="en-US" w:eastAsia="zh-CN"/>
        </w:rPr>
      </w:pPr>
      <w:r w:rsidRPr="0094743C">
        <w:rPr>
          <w:rFonts w:ascii="Times New Roman" w:eastAsia="宋体" w:hAnsi="Times New Roman" w:hint="eastAsia"/>
          <w:b w:val="0"/>
          <w:lang w:val="en-US" w:eastAsia="zh-CN"/>
        </w:rPr>
        <w:t>F</w:t>
      </w:r>
      <w:r w:rsidRPr="0094743C">
        <w:rPr>
          <w:rFonts w:ascii="Times New Roman" w:eastAsia="宋体" w:hAnsi="Times New Roman"/>
          <w:b w:val="0"/>
          <w:lang w:val="en-US" w:eastAsia="zh-CN"/>
        </w:rPr>
        <w:t xml:space="preserve">or </w:t>
      </w:r>
      <w:r w:rsidR="0091438F" w:rsidRPr="00375969">
        <w:rPr>
          <w:rFonts w:ascii="Times New Roman" w:eastAsia="宋体" w:hAnsi="Times New Roman"/>
          <w:b w:val="0"/>
          <w:lang w:val="en-US" w:eastAsia="zh-CN"/>
        </w:rPr>
        <w:t>the DDDS frame from target gNB-DU</w:t>
      </w:r>
      <w:r w:rsidRPr="0094743C">
        <w:rPr>
          <w:rFonts w:ascii="Times New Roman" w:eastAsia="宋体" w:hAnsi="Times New Roman"/>
          <w:b w:val="0"/>
          <w:lang w:val="en-US" w:eastAsia="zh-CN"/>
        </w:rPr>
        <w:t xml:space="preserve">, </w:t>
      </w:r>
      <w:r w:rsidR="0091438F">
        <w:rPr>
          <w:rFonts w:ascii="Times New Roman" w:eastAsia="宋体" w:hAnsi="Times New Roman"/>
          <w:b w:val="0"/>
          <w:lang w:val="en-US" w:eastAsia="zh-CN"/>
        </w:rPr>
        <w:t xml:space="preserve">we think </w:t>
      </w:r>
      <w:r w:rsidRPr="0094743C">
        <w:rPr>
          <w:rFonts w:ascii="Times New Roman" w:eastAsia="宋体" w:hAnsi="Times New Roman"/>
          <w:b w:val="0"/>
          <w:lang w:val="en-US" w:eastAsia="zh-CN"/>
        </w:rPr>
        <w:t xml:space="preserve">LTM </w:t>
      </w:r>
      <w:r w:rsidR="0091438F">
        <w:rPr>
          <w:rFonts w:ascii="Times New Roman" w:eastAsia="宋体" w:hAnsi="Times New Roman"/>
          <w:b w:val="0"/>
          <w:lang w:val="en-US" w:eastAsia="zh-CN"/>
        </w:rPr>
        <w:t xml:space="preserve">can follow the same procedure </w:t>
      </w:r>
      <w:r w:rsidR="005E0411">
        <w:rPr>
          <w:rFonts w:ascii="Times New Roman" w:eastAsia="宋体" w:hAnsi="Times New Roman"/>
          <w:b w:val="0"/>
          <w:lang w:val="en-US" w:eastAsia="zh-CN"/>
        </w:rPr>
        <w:t>as</w:t>
      </w:r>
      <w:r w:rsidRPr="0094743C">
        <w:rPr>
          <w:rFonts w:ascii="Times New Roman" w:eastAsia="宋体" w:hAnsi="Times New Roman"/>
          <w:b w:val="0"/>
          <w:lang w:val="en-US" w:eastAsia="zh-CN"/>
        </w:rPr>
        <w:t xml:space="preserve"> legacy L3 handover</w:t>
      </w:r>
      <w:r w:rsidR="0091438F">
        <w:rPr>
          <w:rFonts w:ascii="Times New Roman" w:eastAsia="宋体" w:hAnsi="Times New Roman"/>
          <w:b w:val="0"/>
          <w:lang w:val="en-US" w:eastAsia="zh-CN"/>
        </w:rPr>
        <w:t>:</w:t>
      </w:r>
      <w:r w:rsidRPr="0094743C">
        <w:rPr>
          <w:rFonts w:ascii="Times New Roman" w:eastAsia="宋体" w:hAnsi="Times New Roman"/>
          <w:b w:val="0"/>
          <w:lang w:val="en-US" w:eastAsia="zh-CN"/>
        </w:rPr>
        <w:t xml:space="preserve"> </w:t>
      </w:r>
      <w:r w:rsidR="0091438F" w:rsidRPr="0094743C">
        <w:rPr>
          <w:rFonts w:ascii="Times New Roman" w:eastAsia="宋体" w:hAnsi="Times New Roman"/>
          <w:b w:val="0"/>
          <w:lang w:val="en-US" w:eastAsia="zh-CN"/>
        </w:rPr>
        <w:t xml:space="preserve">target gNB-DU </w:t>
      </w:r>
      <w:r w:rsidR="0091438F">
        <w:rPr>
          <w:rFonts w:ascii="Times New Roman" w:eastAsia="宋体" w:hAnsi="Times New Roman"/>
          <w:b w:val="0"/>
          <w:lang w:val="en-US" w:eastAsia="zh-CN"/>
        </w:rPr>
        <w:t xml:space="preserve">sends </w:t>
      </w:r>
      <w:r w:rsidRPr="0094743C">
        <w:rPr>
          <w:rFonts w:ascii="Times New Roman" w:eastAsia="宋体" w:hAnsi="Times New Roman"/>
          <w:b w:val="0"/>
          <w:lang w:val="en-US" w:eastAsia="zh-CN"/>
        </w:rPr>
        <w:t xml:space="preserve">initial DDDS </w:t>
      </w:r>
      <w:r w:rsidR="00B04BC3" w:rsidRPr="0094743C">
        <w:rPr>
          <w:rFonts w:ascii="Times New Roman" w:eastAsia="宋体" w:hAnsi="Times New Roman"/>
          <w:b w:val="0"/>
          <w:lang w:val="en-US" w:eastAsia="zh-CN"/>
        </w:rPr>
        <w:t xml:space="preserve">using the new UL TEID </w:t>
      </w:r>
      <w:r w:rsidRPr="0094743C">
        <w:rPr>
          <w:rFonts w:ascii="Times New Roman" w:eastAsia="宋体" w:hAnsi="Times New Roman"/>
          <w:b w:val="0"/>
          <w:lang w:val="en-US" w:eastAsia="zh-CN"/>
        </w:rPr>
        <w:t>to CU-UP after DU detects the UE access.</w:t>
      </w:r>
    </w:p>
    <w:p w14:paraId="702215B3" w14:textId="28273F12" w:rsidR="0091438F" w:rsidRPr="00D51FCE" w:rsidRDefault="0091438F" w:rsidP="0094743C">
      <w:pPr>
        <w:pStyle w:val="Proposal"/>
        <w:numPr>
          <w:ilvl w:val="0"/>
          <w:numId w:val="13"/>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For both intra-DU</w:t>
      </w:r>
      <w:r w:rsidRPr="00FA4801">
        <w:rPr>
          <w:rFonts w:ascii="Times New Roman" w:eastAsia="宋体" w:hAnsi="Times New Roman"/>
          <w:lang w:val="en-US" w:eastAsia="zh-CN"/>
        </w:rPr>
        <w:t xml:space="preserve"> </w:t>
      </w:r>
      <w:r>
        <w:rPr>
          <w:rFonts w:ascii="Times New Roman" w:eastAsia="宋体" w:hAnsi="Times New Roman"/>
          <w:lang w:val="en-US" w:eastAsia="zh-CN"/>
        </w:rPr>
        <w:t xml:space="preserve">and </w:t>
      </w:r>
      <w:r w:rsidRPr="00FA4801">
        <w:rPr>
          <w:rFonts w:ascii="Times New Roman" w:eastAsia="宋体" w:hAnsi="Times New Roman"/>
          <w:lang w:val="en-US" w:eastAsia="zh-CN"/>
        </w:rPr>
        <w:t xml:space="preserve">intra-CU </w:t>
      </w:r>
      <w:r>
        <w:rPr>
          <w:rFonts w:ascii="Times New Roman" w:eastAsia="宋体" w:hAnsi="Times New Roman"/>
          <w:lang w:val="en-US" w:eastAsia="zh-CN"/>
        </w:rPr>
        <w:t>inter-DU</w:t>
      </w:r>
      <w:r w:rsidRPr="0091438F">
        <w:rPr>
          <w:rFonts w:ascii="Times New Roman" w:eastAsia="宋体" w:hAnsi="Times New Roman"/>
          <w:lang w:val="en-US" w:eastAsia="zh-CN"/>
        </w:rPr>
        <w:t xml:space="preserve"> </w:t>
      </w:r>
      <w:r>
        <w:rPr>
          <w:rFonts w:ascii="Times New Roman" w:eastAsia="宋体" w:hAnsi="Times New Roman"/>
          <w:lang w:val="en-US" w:eastAsia="zh-CN"/>
        </w:rPr>
        <w:t>mobility cases, target gNB-DU sends i</w:t>
      </w:r>
      <w:r w:rsidR="00B04BC3">
        <w:rPr>
          <w:rFonts w:ascii="Times New Roman" w:eastAsia="宋体" w:hAnsi="Times New Roman"/>
          <w:lang w:val="en-US" w:eastAsia="zh-CN"/>
        </w:rPr>
        <w:t>nitial DDDS</w:t>
      </w:r>
      <w:r w:rsidR="00536C23">
        <w:rPr>
          <w:rFonts w:ascii="Times New Roman" w:eastAsia="宋体" w:hAnsi="Times New Roman"/>
          <w:lang w:val="en-US" w:eastAsia="zh-CN"/>
        </w:rPr>
        <w:t xml:space="preserve"> using the new UL TEID</w:t>
      </w:r>
      <w:r w:rsidR="00B04BC3">
        <w:rPr>
          <w:rFonts w:ascii="Times New Roman" w:eastAsia="宋体" w:hAnsi="Times New Roman"/>
          <w:lang w:val="en-US" w:eastAsia="zh-CN"/>
        </w:rPr>
        <w:t xml:space="preserve"> to CU-UP after </w:t>
      </w:r>
      <w:r w:rsidR="00D411DF">
        <w:rPr>
          <w:rFonts w:ascii="Times New Roman" w:eastAsia="宋体" w:hAnsi="Times New Roman"/>
          <w:lang w:val="en-US" w:eastAsia="zh-CN"/>
        </w:rPr>
        <w:t>target gNB-DU</w:t>
      </w:r>
      <w:r w:rsidR="00B04BC3">
        <w:rPr>
          <w:rFonts w:ascii="Times New Roman" w:eastAsia="宋体" w:hAnsi="Times New Roman"/>
          <w:lang w:val="en-US" w:eastAsia="zh-CN"/>
        </w:rPr>
        <w:t xml:space="preserve"> detects the UE access.</w:t>
      </w:r>
    </w:p>
    <w:p w14:paraId="687A3C72" w14:textId="508BB035" w:rsidR="00BD084A" w:rsidRDefault="008942B0" w:rsidP="008942B0">
      <w:pPr>
        <w:rPr>
          <w:i/>
          <w:iCs/>
          <w:sz w:val="21"/>
          <w:szCs w:val="21"/>
          <w:u w:val="single"/>
        </w:rPr>
      </w:pPr>
      <w:r w:rsidRPr="00AB100F">
        <w:rPr>
          <w:i/>
          <w:iCs/>
          <w:kern w:val="2"/>
          <w:sz w:val="21"/>
          <w:szCs w:val="21"/>
          <w:u w:val="single"/>
        </w:rPr>
        <w:t xml:space="preserve">Issue </w:t>
      </w:r>
      <w:r w:rsidR="002851BE">
        <w:rPr>
          <w:i/>
          <w:iCs/>
          <w:kern w:val="2"/>
          <w:sz w:val="21"/>
          <w:szCs w:val="21"/>
          <w:u w:val="single"/>
        </w:rPr>
        <w:t>4</w:t>
      </w:r>
      <w:r w:rsidRPr="00AB100F">
        <w:rPr>
          <w:i/>
          <w:iCs/>
          <w:kern w:val="2"/>
          <w:sz w:val="21"/>
          <w:szCs w:val="21"/>
          <w:u w:val="single"/>
        </w:rPr>
        <w:t>:</w:t>
      </w:r>
      <w:r w:rsidRPr="00072557">
        <w:rPr>
          <w:i/>
          <w:iCs/>
          <w:sz w:val="21"/>
          <w:szCs w:val="21"/>
          <w:u w:val="single"/>
        </w:rPr>
        <w:t xml:space="preserve"> </w:t>
      </w:r>
      <w:r>
        <w:rPr>
          <w:i/>
          <w:iCs/>
          <w:sz w:val="21"/>
          <w:szCs w:val="21"/>
          <w:u w:val="single"/>
        </w:rPr>
        <w:t>Early TA acquisition.</w:t>
      </w:r>
    </w:p>
    <w:p w14:paraId="74B4D03E" w14:textId="45D8F386" w:rsidR="00BD084A" w:rsidRPr="001E11F1" w:rsidRDefault="00C3658B" w:rsidP="008942B0">
      <w:pPr>
        <w:rPr>
          <w:bCs/>
          <w:sz w:val="20"/>
          <w:szCs w:val="20"/>
        </w:rPr>
      </w:pPr>
      <w:r w:rsidRPr="001E11F1">
        <w:rPr>
          <w:bCs/>
          <w:sz w:val="20"/>
          <w:szCs w:val="20"/>
        </w:rPr>
        <w:t>RAN3 has received a LS</w:t>
      </w:r>
      <w:r w:rsidR="008E4789">
        <w:rPr>
          <w:bCs/>
          <w:sz w:val="20"/>
          <w:szCs w:val="20"/>
        </w:rPr>
        <w:t xml:space="preserve"> </w:t>
      </w:r>
      <w:r w:rsidRPr="001E11F1">
        <w:rPr>
          <w:bCs/>
          <w:sz w:val="20"/>
          <w:szCs w:val="20"/>
        </w:rPr>
        <w:t xml:space="preserve">[3] for PDCCH-order based RACH for candidate cells: </w:t>
      </w:r>
    </w:p>
    <w:p w14:paraId="7AFBACC4" w14:textId="598A1C3D" w:rsidR="00C3658B" w:rsidRDefault="00C3658B" w:rsidP="008942B0">
      <w:pPr>
        <w:rPr>
          <w:i/>
          <w:iCs/>
          <w:sz w:val="21"/>
          <w:szCs w:val="21"/>
          <w:u w:val="single"/>
        </w:rPr>
      </w:pPr>
      <w:r w:rsidRPr="001D6761">
        <w:rPr>
          <w:b/>
          <w:noProof/>
        </w:rPr>
        <w:lastRenderedPageBreak/>
        <mc:AlternateContent>
          <mc:Choice Requires="wps">
            <w:drawing>
              <wp:inline distT="0" distB="0" distL="0" distR="0" wp14:anchorId="226A3CCF" wp14:editId="0A159CCA">
                <wp:extent cx="5452741" cy="5289550"/>
                <wp:effectExtent l="0" t="0" r="15240" b="2540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2741" cy="5289550"/>
                        </a:xfrm>
                        <a:prstGeom prst="rect">
                          <a:avLst/>
                        </a:prstGeom>
                        <a:solidFill>
                          <a:srgbClr val="FFFFFF"/>
                        </a:solidFill>
                        <a:ln w="9525">
                          <a:solidFill>
                            <a:srgbClr val="000000"/>
                          </a:solidFill>
                          <a:miter lim="800000"/>
                          <a:headEnd/>
                          <a:tailEnd/>
                        </a:ln>
                      </wps:spPr>
                      <wps:txbx>
                        <w:txbxContent>
                          <w:p w14:paraId="06324C34" w14:textId="3B992666" w:rsidR="007A1EF6" w:rsidRPr="007A1EF6" w:rsidRDefault="007A1EF6" w:rsidP="007A1EF6">
                            <w:pPr>
                              <w:pStyle w:val="Header"/>
                              <w:jc w:val="both"/>
                              <w:rPr>
                                <w:rFonts w:ascii="Times New Roman" w:eastAsia="宋体" w:hAnsi="Times New Roman"/>
                                <w:b w:val="0"/>
                                <w:bCs/>
                                <w:szCs w:val="20"/>
                                <w:lang w:eastAsia="zh-CN"/>
                              </w:rPr>
                            </w:pPr>
                            <w:r w:rsidRPr="007A1EF6">
                              <w:rPr>
                                <w:rFonts w:ascii="Times New Roman" w:eastAsia="宋体" w:hAnsi="Times New Roman" w:hint="eastAsia"/>
                                <w:b w:val="0"/>
                                <w:bCs/>
                                <w:szCs w:val="20"/>
                                <w:lang w:eastAsia="zh-CN"/>
                              </w:rPr>
                              <w:t>Regarding the configuration/indication of RAR reception for PDCCH ordered-RACH, RAN1 achieved the following agreement</w:t>
                            </w:r>
                          </w:p>
                          <w:p w14:paraId="52A2271A" w14:textId="77777777" w:rsidR="007A1EF6" w:rsidRPr="007A1EF6" w:rsidRDefault="007A1EF6" w:rsidP="007A1EF6">
                            <w:pPr>
                              <w:jc w:val="both"/>
                              <w:rPr>
                                <w:bCs/>
                                <w:sz w:val="20"/>
                                <w:szCs w:val="20"/>
                              </w:rPr>
                            </w:pPr>
                            <w:r w:rsidRPr="007A1EF6">
                              <w:rPr>
                                <w:bCs/>
                                <w:sz w:val="20"/>
                                <w:szCs w:val="20"/>
                              </w:rPr>
                              <w:t>For PDCCH ordered-RACH for candidate cell(s), RAR reception can be configured/indicated</w:t>
                            </w:r>
                          </w:p>
                          <w:p w14:paraId="31C303D6" w14:textId="77777777" w:rsidR="007A1EF6" w:rsidRPr="007A1EF6" w:rsidRDefault="007A1EF6" w:rsidP="007A1EF6">
                            <w:pPr>
                              <w:numPr>
                                <w:ilvl w:val="0"/>
                                <w:numId w:val="53"/>
                              </w:numPr>
                              <w:jc w:val="both"/>
                              <w:rPr>
                                <w:bCs/>
                                <w:sz w:val="20"/>
                                <w:szCs w:val="20"/>
                              </w:rPr>
                            </w:pPr>
                            <w:r w:rsidRPr="007A1EF6">
                              <w:rPr>
                                <w:bCs/>
                                <w:sz w:val="20"/>
                                <w:szCs w:val="20"/>
                              </w:rPr>
                              <w:t>If reception of RAR is not configured/indicated (without RAR)</w:t>
                            </w:r>
                          </w:p>
                          <w:p w14:paraId="2176F818" w14:textId="77777777" w:rsidR="007A1EF6" w:rsidRPr="007A1EF6" w:rsidRDefault="007A1EF6" w:rsidP="007A1EF6">
                            <w:pPr>
                              <w:numPr>
                                <w:ilvl w:val="1"/>
                                <w:numId w:val="53"/>
                              </w:numPr>
                              <w:jc w:val="both"/>
                              <w:rPr>
                                <w:bCs/>
                                <w:sz w:val="20"/>
                                <w:szCs w:val="20"/>
                              </w:rPr>
                            </w:pPr>
                            <w:r w:rsidRPr="007A1EF6">
                              <w:rPr>
                                <w:bCs/>
                                <w:sz w:val="20"/>
                                <w:szCs w:val="20"/>
                              </w:rPr>
                              <w:t>TA value of candidate cell is indicated in cell switch command</w:t>
                            </w:r>
                          </w:p>
                          <w:p w14:paraId="6C1871E7" w14:textId="77777777" w:rsidR="007A1EF6" w:rsidRPr="007A1EF6" w:rsidRDefault="007A1EF6" w:rsidP="007A1EF6">
                            <w:pPr>
                              <w:numPr>
                                <w:ilvl w:val="1"/>
                                <w:numId w:val="53"/>
                              </w:numPr>
                              <w:jc w:val="both"/>
                              <w:rPr>
                                <w:bCs/>
                                <w:sz w:val="20"/>
                                <w:szCs w:val="20"/>
                              </w:rPr>
                            </w:pPr>
                            <w:r w:rsidRPr="007A1EF6">
                              <w:rPr>
                                <w:bCs/>
                                <w:sz w:val="20"/>
                                <w:szCs w:val="20"/>
                              </w:rPr>
                              <w:t>FFS: whether UE should re-transmit PRACH when reception of RAR is not configured/indicated</w:t>
                            </w:r>
                          </w:p>
                          <w:p w14:paraId="00D6AC2C" w14:textId="77777777" w:rsidR="007A1EF6" w:rsidRPr="007A1EF6" w:rsidRDefault="007A1EF6" w:rsidP="007A1EF6">
                            <w:pPr>
                              <w:numPr>
                                <w:ilvl w:val="1"/>
                                <w:numId w:val="53"/>
                              </w:numPr>
                              <w:jc w:val="both"/>
                              <w:rPr>
                                <w:bCs/>
                                <w:sz w:val="20"/>
                                <w:szCs w:val="20"/>
                              </w:rPr>
                            </w:pPr>
                            <w:r w:rsidRPr="007A1EF6">
                              <w:rPr>
                                <w:bCs/>
                                <w:sz w:val="20"/>
                                <w:szCs w:val="20"/>
                              </w:rPr>
                              <w:t>FFS: how UE determine the transmit power of subsequent PRACH triggered by PDCCH order</w:t>
                            </w:r>
                          </w:p>
                          <w:p w14:paraId="4697D433" w14:textId="77777777" w:rsidR="007A1EF6" w:rsidRPr="007A1EF6" w:rsidRDefault="007A1EF6" w:rsidP="007A1EF6">
                            <w:pPr>
                              <w:numPr>
                                <w:ilvl w:val="0"/>
                                <w:numId w:val="53"/>
                              </w:numPr>
                              <w:jc w:val="both"/>
                              <w:rPr>
                                <w:bCs/>
                                <w:sz w:val="20"/>
                                <w:szCs w:val="20"/>
                              </w:rPr>
                            </w:pPr>
                            <w:r w:rsidRPr="007A1EF6">
                              <w:rPr>
                                <w:bCs/>
                                <w:sz w:val="20"/>
                                <w:szCs w:val="20"/>
                              </w:rPr>
                              <w:t>If reception of RAR is configured/indicated (with RAR), FFS</w:t>
                            </w:r>
                          </w:p>
                          <w:p w14:paraId="49B4758E" w14:textId="77777777" w:rsidR="007A1EF6" w:rsidRPr="007A1EF6" w:rsidRDefault="007A1EF6" w:rsidP="007A1EF6">
                            <w:pPr>
                              <w:numPr>
                                <w:ilvl w:val="1"/>
                                <w:numId w:val="53"/>
                              </w:numPr>
                              <w:jc w:val="both"/>
                              <w:rPr>
                                <w:bCs/>
                                <w:sz w:val="20"/>
                                <w:szCs w:val="20"/>
                              </w:rPr>
                            </w:pPr>
                            <w:r w:rsidRPr="007A1EF6">
                              <w:rPr>
                                <w:bCs/>
                                <w:sz w:val="20"/>
                                <w:szCs w:val="20"/>
                              </w:rPr>
                              <w:t>whether RAR is received from serving cell or candidate cell</w:t>
                            </w:r>
                          </w:p>
                          <w:p w14:paraId="2B0EA367" w14:textId="77777777" w:rsidR="007A1EF6" w:rsidRPr="007A1EF6" w:rsidRDefault="007A1EF6" w:rsidP="007A1EF6">
                            <w:pPr>
                              <w:numPr>
                                <w:ilvl w:val="2"/>
                                <w:numId w:val="53"/>
                              </w:numPr>
                              <w:jc w:val="both"/>
                              <w:rPr>
                                <w:bCs/>
                                <w:sz w:val="20"/>
                                <w:szCs w:val="20"/>
                              </w:rPr>
                            </w:pPr>
                            <w:r w:rsidRPr="007A1EF6">
                              <w:rPr>
                                <w:bCs/>
                                <w:sz w:val="20"/>
                                <w:szCs w:val="20"/>
                              </w:rPr>
                              <w:t>if RAR is received from candidate cell, whether Type1-PDCCH CSS of the candidate cell is configured to the UE</w:t>
                            </w:r>
                          </w:p>
                          <w:p w14:paraId="6B9F5F96" w14:textId="77777777" w:rsidR="007A1EF6" w:rsidRPr="007A1EF6" w:rsidRDefault="007A1EF6" w:rsidP="007A1EF6">
                            <w:pPr>
                              <w:numPr>
                                <w:ilvl w:val="1"/>
                                <w:numId w:val="53"/>
                              </w:numPr>
                              <w:jc w:val="both"/>
                              <w:rPr>
                                <w:bCs/>
                                <w:sz w:val="20"/>
                                <w:szCs w:val="20"/>
                              </w:rPr>
                            </w:pPr>
                            <w:r w:rsidRPr="007A1EF6">
                              <w:rPr>
                                <w:bCs/>
                                <w:sz w:val="20"/>
                                <w:szCs w:val="20"/>
                              </w:rPr>
                              <w:t>content of RAR</w:t>
                            </w:r>
                          </w:p>
                          <w:p w14:paraId="5C22EE08" w14:textId="77777777" w:rsidR="007A1EF6" w:rsidRPr="007A1EF6" w:rsidRDefault="007A1EF6" w:rsidP="007A1EF6">
                            <w:pPr>
                              <w:numPr>
                                <w:ilvl w:val="0"/>
                                <w:numId w:val="53"/>
                              </w:numPr>
                              <w:jc w:val="both"/>
                              <w:rPr>
                                <w:bCs/>
                                <w:sz w:val="20"/>
                                <w:szCs w:val="20"/>
                              </w:rPr>
                            </w:pPr>
                            <w:r w:rsidRPr="007A1EF6">
                              <w:rPr>
                                <w:bCs/>
                                <w:sz w:val="20"/>
                                <w:szCs w:val="20"/>
                              </w:rPr>
                              <w:t>FFS: signaling for configuration/indication of whether RAR needs to be received</w:t>
                            </w:r>
                          </w:p>
                          <w:p w14:paraId="4312A284" w14:textId="77777777" w:rsidR="007A1EF6" w:rsidRPr="007A1EF6" w:rsidRDefault="007A1EF6" w:rsidP="007A1EF6">
                            <w:pPr>
                              <w:numPr>
                                <w:ilvl w:val="0"/>
                                <w:numId w:val="53"/>
                              </w:numPr>
                              <w:jc w:val="both"/>
                              <w:rPr>
                                <w:bCs/>
                                <w:sz w:val="20"/>
                                <w:szCs w:val="20"/>
                              </w:rPr>
                            </w:pPr>
                            <w:r w:rsidRPr="007A1EF6">
                              <w:rPr>
                                <w:bCs/>
                                <w:sz w:val="20"/>
                                <w:szCs w:val="20"/>
                              </w:rPr>
                              <w:t>UE can report the support combination of with RAR only and without RAR only, where support of one default scheme is the baseline UE approach for LTM</w:t>
                            </w:r>
                          </w:p>
                          <w:p w14:paraId="3CF1743A" w14:textId="77777777" w:rsidR="007A1EF6" w:rsidRPr="007A1EF6" w:rsidRDefault="007A1EF6" w:rsidP="007A1EF6">
                            <w:pPr>
                              <w:numPr>
                                <w:ilvl w:val="0"/>
                                <w:numId w:val="53"/>
                              </w:numPr>
                              <w:jc w:val="both"/>
                              <w:rPr>
                                <w:bCs/>
                                <w:sz w:val="20"/>
                                <w:szCs w:val="20"/>
                              </w:rPr>
                            </w:pPr>
                            <w:r w:rsidRPr="007A1EF6">
                              <w:rPr>
                                <w:bCs/>
                                <w:sz w:val="20"/>
                                <w:szCs w:val="20"/>
                              </w:rPr>
                              <w:t>Send LS to RAN2 and RAN3 to check the feasibility about this agreement</w:t>
                            </w:r>
                          </w:p>
                          <w:p w14:paraId="4980D74E" w14:textId="205872E1" w:rsidR="007A1EF6" w:rsidRDefault="007A1EF6" w:rsidP="007A1EF6">
                            <w:pPr>
                              <w:numPr>
                                <w:ilvl w:val="0"/>
                                <w:numId w:val="53"/>
                              </w:numPr>
                              <w:jc w:val="both"/>
                              <w:rPr>
                                <w:bCs/>
                                <w:sz w:val="20"/>
                                <w:szCs w:val="20"/>
                              </w:rPr>
                            </w:pPr>
                            <w:r w:rsidRPr="007A1EF6">
                              <w:rPr>
                                <w:bCs/>
                                <w:sz w:val="20"/>
                                <w:szCs w:val="20"/>
                              </w:rPr>
                              <w:t>Note: Definition of candidate cells is up to RAN2</w:t>
                            </w:r>
                          </w:p>
                          <w:p w14:paraId="7C3BEBEA" w14:textId="77777777" w:rsidR="007A1EF6" w:rsidRPr="007A1EF6" w:rsidRDefault="007A1EF6" w:rsidP="001E11F1">
                            <w:pPr>
                              <w:jc w:val="both"/>
                              <w:rPr>
                                <w:bCs/>
                                <w:sz w:val="20"/>
                                <w:szCs w:val="20"/>
                              </w:rPr>
                            </w:pPr>
                          </w:p>
                          <w:p w14:paraId="6ED09A15" w14:textId="77777777" w:rsidR="007A1EF6" w:rsidRPr="007A1EF6" w:rsidRDefault="007A1EF6" w:rsidP="001E11F1">
                            <w:pPr>
                              <w:pStyle w:val="Header"/>
                              <w:jc w:val="both"/>
                              <w:rPr>
                                <w:rFonts w:ascii="Times New Roman" w:eastAsia="宋体" w:hAnsi="Times New Roman"/>
                                <w:b w:val="0"/>
                                <w:bCs/>
                                <w:szCs w:val="20"/>
                                <w:lang w:eastAsia="zh-CN"/>
                              </w:rPr>
                            </w:pPr>
                            <w:r w:rsidRPr="007A1EF6">
                              <w:rPr>
                                <w:rFonts w:ascii="Times New Roman" w:eastAsia="宋体" w:hAnsi="Times New Roman"/>
                                <w:b w:val="0"/>
                                <w:bCs/>
                                <w:szCs w:val="20"/>
                                <w:lang w:eastAsia="zh-CN"/>
                              </w:rPr>
                              <w:t>A</w:t>
                            </w:r>
                            <w:r w:rsidRPr="007A1EF6">
                              <w:rPr>
                                <w:rFonts w:ascii="Times New Roman" w:eastAsia="宋体" w:hAnsi="Times New Roman" w:hint="eastAsia"/>
                                <w:b w:val="0"/>
                                <w:bCs/>
                                <w:szCs w:val="20"/>
                                <w:lang w:eastAsia="zh-CN"/>
                              </w:rPr>
                              <w:t xml:space="preserve">s the feasibility of schemes included in the agreement above is related to the designs of RAN2 and RAN3, RAN 1 respectfully asks RAN2 and RAN3 to check the feasibility and potential impact on specs of RAN2 and RAN 3 of </w:t>
                            </w:r>
                            <w:r w:rsidRPr="007A1EF6">
                              <w:rPr>
                                <w:rFonts w:ascii="Times New Roman" w:eastAsia="宋体" w:hAnsi="Times New Roman"/>
                                <w:b w:val="0"/>
                                <w:bCs/>
                                <w:szCs w:val="20"/>
                                <w:lang w:eastAsia="zh-CN"/>
                              </w:rPr>
                              <w:t>all</w:t>
                            </w:r>
                            <w:r w:rsidRPr="007A1EF6">
                              <w:rPr>
                                <w:rFonts w:ascii="Times New Roman" w:eastAsia="宋体" w:hAnsi="Times New Roman" w:hint="eastAsia"/>
                                <w:b w:val="0"/>
                                <w:bCs/>
                                <w:szCs w:val="20"/>
                                <w:lang w:eastAsia="zh-CN"/>
                              </w:rPr>
                              <w:t xml:space="preserve"> options</w:t>
                            </w:r>
                            <w:r w:rsidRPr="007A1EF6">
                              <w:rPr>
                                <w:rFonts w:ascii="Times New Roman" w:eastAsia="宋体" w:hAnsi="Times New Roman"/>
                                <w:b w:val="0"/>
                                <w:bCs/>
                                <w:szCs w:val="20"/>
                                <w:lang w:eastAsia="zh-CN"/>
                              </w:rPr>
                              <w:t xml:space="preserve">, </w:t>
                            </w:r>
                            <w:r w:rsidRPr="007A1EF6">
                              <w:rPr>
                                <w:rFonts w:ascii="Times New Roman" w:eastAsia="宋体" w:hAnsi="Times New Roman" w:hint="eastAsia"/>
                                <w:b w:val="0"/>
                                <w:bCs/>
                                <w:szCs w:val="20"/>
                                <w:lang w:eastAsia="zh-CN"/>
                              </w:rPr>
                              <w:t xml:space="preserve">i.e. with RAR </w:t>
                            </w:r>
                            <w:r w:rsidRPr="007A1EF6">
                              <w:rPr>
                                <w:rFonts w:ascii="Times New Roman" w:eastAsia="宋体" w:hAnsi="Times New Roman"/>
                                <w:b w:val="0"/>
                                <w:bCs/>
                                <w:szCs w:val="20"/>
                                <w:lang w:eastAsia="zh-CN"/>
                              </w:rPr>
                              <w:t xml:space="preserve">(from serving or candidate cell) </w:t>
                            </w:r>
                            <w:r w:rsidRPr="007A1EF6">
                              <w:rPr>
                                <w:rFonts w:ascii="Times New Roman" w:eastAsia="宋体" w:hAnsi="Times New Roman" w:hint="eastAsia"/>
                                <w:b w:val="0"/>
                                <w:bCs/>
                                <w:szCs w:val="20"/>
                                <w:lang w:eastAsia="zh-CN"/>
                              </w:rPr>
                              <w:t>and without RAR</w:t>
                            </w:r>
                            <w:r w:rsidRPr="007A1EF6">
                              <w:rPr>
                                <w:rFonts w:ascii="Times New Roman" w:eastAsia="宋体" w:hAnsi="Times New Roman"/>
                                <w:b w:val="0"/>
                                <w:bCs/>
                                <w:szCs w:val="20"/>
                                <w:lang w:eastAsia="zh-CN"/>
                              </w:rPr>
                              <w:t>,</w:t>
                            </w:r>
                            <w:r w:rsidRPr="007A1EF6">
                              <w:rPr>
                                <w:rFonts w:ascii="Times New Roman" w:eastAsia="宋体" w:hAnsi="Times New Roman" w:hint="eastAsia"/>
                                <w:b w:val="0"/>
                                <w:bCs/>
                                <w:szCs w:val="20"/>
                                <w:lang w:eastAsia="zh-CN"/>
                              </w:rPr>
                              <w:t xml:space="preserve"> in this agreement.</w:t>
                            </w:r>
                          </w:p>
                          <w:p w14:paraId="294ED879" w14:textId="78D1DC1F" w:rsidR="00C3658B" w:rsidRPr="001D6761" w:rsidRDefault="00C3658B" w:rsidP="001E11F1">
                            <w:pPr>
                              <w:ind w:left="720"/>
                              <w:rPr>
                                <w:color w:val="000000"/>
                                <w:sz w:val="20"/>
                                <w:szCs w:val="20"/>
                              </w:rPr>
                            </w:pPr>
                          </w:p>
                        </w:txbxContent>
                      </wps:txbx>
                      <wps:bodyPr rot="0" vert="horz" wrap="square" lIns="91440" tIns="45720" rIns="91440" bIns="45720" anchor="t" anchorCtr="0">
                        <a:noAutofit/>
                      </wps:bodyPr>
                    </wps:wsp>
                  </a:graphicData>
                </a:graphic>
              </wp:inline>
            </w:drawing>
          </mc:Choice>
          <mc:Fallback>
            <w:pict>
              <v:shape w14:anchorId="226A3CCF" id="_x0000_s1029" type="#_x0000_t202" style="width:429.35pt;height:4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">
                <v:textbox>
                  <w:txbxContent>
                    <w:p w14:paraId="06324C34" w14:textId="3B992666" w:rsidR="007A1EF6" w:rsidRPr="007A1EF6" w:rsidRDefault="007A1EF6" w:rsidP="007A1EF6">
                      <w:pPr>
                        <w:pStyle w:val="Header"/>
                        <w:jc w:val="both"/>
                        <w:rPr>
                          <w:rFonts w:ascii="Times New Roman" w:eastAsia="宋体" w:hAnsi="Times New Roman"/>
                          <w:b w:val="0"/>
                          <w:bCs/>
                          <w:szCs w:val="20"/>
                          <w:lang w:eastAsia="zh-CN"/>
                        </w:rPr>
                      </w:pPr>
                      <w:r w:rsidRPr="007A1EF6">
                        <w:rPr>
                          <w:rFonts w:ascii="Times New Roman" w:eastAsia="宋体" w:hAnsi="Times New Roman" w:hint="eastAsia"/>
                          <w:b w:val="0"/>
                          <w:bCs/>
                          <w:szCs w:val="20"/>
                          <w:lang w:eastAsia="zh-CN"/>
                        </w:rPr>
                        <w:t>Regarding the configuration/indication of RAR reception for PDCCH ordered-RACH, RAN1 achieved the following agreement</w:t>
                      </w:r>
                    </w:p>
                    <w:p w14:paraId="52A2271A" w14:textId="77777777" w:rsidR="007A1EF6" w:rsidRPr="007A1EF6" w:rsidRDefault="007A1EF6" w:rsidP="007A1EF6">
                      <w:pPr>
                        <w:jc w:val="both"/>
                        <w:rPr>
                          <w:bCs/>
                          <w:sz w:val="20"/>
                          <w:szCs w:val="20"/>
                        </w:rPr>
                      </w:pPr>
                      <w:r w:rsidRPr="007A1EF6">
                        <w:rPr>
                          <w:bCs/>
                          <w:sz w:val="20"/>
                          <w:szCs w:val="20"/>
                        </w:rPr>
                        <w:t>For PDCCH ordered-RACH for candidate cell(s), RAR reception can be configured/indicated</w:t>
                      </w:r>
                    </w:p>
                    <w:p w14:paraId="31C303D6" w14:textId="77777777" w:rsidR="007A1EF6" w:rsidRPr="007A1EF6" w:rsidRDefault="007A1EF6" w:rsidP="007A1EF6">
                      <w:pPr>
                        <w:numPr>
                          <w:ilvl w:val="0"/>
                          <w:numId w:val="53"/>
                        </w:numPr>
                        <w:jc w:val="both"/>
                        <w:rPr>
                          <w:bCs/>
                          <w:sz w:val="20"/>
                          <w:szCs w:val="20"/>
                        </w:rPr>
                      </w:pPr>
                      <w:r w:rsidRPr="007A1EF6">
                        <w:rPr>
                          <w:bCs/>
                          <w:sz w:val="20"/>
                          <w:szCs w:val="20"/>
                        </w:rPr>
                        <w:t>If reception of RAR is not configured/indicated (without RAR)</w:t>
                      </w:r>
                    </w:p>
                    <w:p w14:paraId="2176F818" w14:textId="77777777" w:rsidR="007A1EF6" w:rsidRPr="007A1EF6" w:rsidRDefault="007A1EF6" w:rsidP="007A1EF6">
                      <w:pPr>
                        <w:numPr>
                          <w:ilvl w:val="1"/>
                          <w:numId w:val="53"/>
                        </w:numPr>
                        <w:jc w:val="both"/>
                        <w:rPr>
                          <w:bCs/>
                          <w:sz w:val="20"/>
                          <w:szCs w:val="20"/>
                        </w:rPr>
                      </w:pPr>
                      <w:r w:rsidRPr="007A1EF6">
                        <w:rPr>
                          <w:bCs/>
                          <w:sz w:val="20"/>
                          <w:szCs w:val="20"/>
                        </w:rPr>
                        <w:t>TA value of candidate cell is indicated in cell switch command</w:t>
                      </w:r>
                    </w:p>
                    <w:p w14:paraId="6C1871E7" w14:textId="77777777" w:rsidR="007A1EF6" w:rsidRPr="007A1EF6" w:rsidRDefault="007A1EF6" w:rsidP="007A1EF6">
                      <w:pPr>
                        <w:numPr>
                          <w:ilvl w:val="1"/>
                          <w:numId w:val="53"/>
                        </w:numPr>
                        <w:jc w:val="both"/>
                        <w:rPr>
                          <w:bCs/>
                          <w:sz w:val="20"/>
                          <w:szCs w:val="20"/>
                        </w:rPr>
                      </w:pPr>
                      <w:r w:rsidRPr="007A1EF6">
                        <w:rPr>
                          <w:bCs/>
                          <w:sz w:val="20"/>
                          <w:szCs w:val="20"/>
                        </w:rPr>
                        <w:t>FFS: whether UE should re-transmit PRACH when reception of RAR is not configured/indicated</w:t>
                      </w:r>
                    </w:p>
                    <w:p w14:paraId="00D6AC2C" w14:textId="77777777" w:rsidR="007A1EF6" w:rsidRPr="007A1EF6" w:rsidRDefault="007A1EF6" w:rsidP="007A1EF6">
                      <w:pPr>
                        <w:numPr>
                          <w:ilvl w:val="1"/>
                          <w:numId w:val="53"/>
                        </w:numPr>
                        <w:jc w:val="both"/>
                        <w:rPr>
                          <w:bCs/>
                          <w:sz w:val="20"/>
                          <w:szCs w:val="20"/>
                        </w:rPr>
                      </w:pPr>
                      <w:r w:rsidRPr="007A1EF6">
                        <w:rPr>
                          <w:bCs/>
                          <w:sz w:val="20"/>
                          <w:szCs w:val="20"/>
                        </w:rPr>
                        <w:t>FFS: how UE determine the transmit power of subsequent PRACH triggered by PDCCH order</w:t>
                      </w:r>
                    </w:p>
                    <w:p w14:paraId="4697D433" w14:textId="77777777" w:rsidR="007A1EF6" w:rsidRPr="007A1EF6" w:rsidRDefault="007A1EF6" w:rsidP="007A1EF6">
                      <w:pPr>
                        <w:numPr>
                          <w:ilvl w:val="0"/>
                          <w:numId w:val="53"/>
                        </w:numPr>
                        <w:jc w:val="both"/>
                        <w:rPr>
                          <w:bCs/>
                          <w:sz w:val="20"/>
                          <w:szCs w:val="20"/>
                        </w:rPr>
                      </w:pPr>
                      <w:r w:rsidRPr="007A1EF6">
                        <w:rPr>
                          <w:bCs/>
                          <w:sz w:val="20"/>
                          <w:szCs w:val="20"/>
                        </w:rPr>
                        <w:t>If reception of RAR is configured/indicated (with RAR), FFS</w:t>
                      </w:r>
                    </w:p>
                    <w:p w14:paraId="49B4758E" w14:textId="77777777" w:rsidR="007A1EF6" w:rsidRPr="007A1EF6" w:rsidRDefault="007A1EF6" w:rsidP="007A1EF6">
                      <w:pPr>
                        <w:numPr>
                          <w:ilvl w:val="1"/>
                          <w:numId w:val="53"/>
                        </w:numPr>
                        <w:jc w:val="both"/>
                        <w:rPr>
                          <w:bCs/>
                          <w:sz w:val="20"/>
                          <w:szCs w:val="20"/>
                        </w:rPr>
                      </w:pPr>
                      <w:r w:rsidRPr="007A1EF6">
                        <w:rPr>
                          <w:bCs/>
                          <w:sz w:val="20"/>
                          <w:szCs w:val="20"/>
                        </w:rPr>
                        <w:t>whether RAR is received from serving cell or candidate cell</w:t>
                      </w:r>
                    </w:p>
                    <w:p w14:paraId="2B0EA367" w14:textId="77777777" w:rsidR="007A1EF6" w:rsidRPr="007A1EF6" w:rsidRDefault="007A1EF6" w:rsidP="007A1EF6">
                      <w:pPr>
                        <w:numPr>
                          <w:ilvl w:val="2"/>
                          <w:numId w:val="53"/>
                        </w:numPr>
                        <w:jc w:val="both"/>
                        <w:rPr>
                          <w:bCs/>
                          <w:sz w:val="20"/>
                          <w:szCs w:val="20"/>
                        </w:rPr>
                      </w:pPr>
                      <w:r w:rsidRPr="007A1EF6">
                        <w:rPr>
                          <w:bCs/>
                          <w:sz w:val="20"/>
                          <w:szCs w:val="20"/>
                        </w:rPr>
                        <w:t>if RAR is received from candidate cell, whether Type1-PDCCH CSS of the candidate cell is configured to the UE</w:t>
                      </w:r>
                    </w:p>
                    <w:p w14:paraId="6B9F5F96" w14:textId="77777777" w:rsidR="007A1EF6" w:rsidRPr="007A1EF6" w:rsidRDefault="007A1EF6" w:rsidP="007A1EF6">
                      <w:pPr>
                        <w:numPr>
                          <w:ilvl w:val="1"/>
                          <w:numId w:val="53"/>
                        </w:numPr>
                        <w:jc w:val="both"/>
                        <w:rPr>
                          <w:bCs/>
                          <w:sz w:val="20"/>
                          <w:szCs w:val="20"/>
                        </w:rPr>
                      </w:pPr>
                      <w:r w:rsidRPr="007A1EF6">
                        <w:rPr>
                          <w:bCs/>
                          <w:sz w:val="20"/>
                          <w:szCs w:val="20"/>
                        </w:rPr>
                        <w:t>content of RAR</w:t>
                      </w:r>
                    </w:p>
                    <w:p w14:paraId="5C22EE08" w14:textId="77777777" w:rsidR="007A1EF6" w:rsidRPr="007A1EF6" w:rsidRDefault="007A1EF6" w:rsidP="007A1EF6">
                      <w:pPr>
                        <w:numPr>
                          <w:ilvl w:val="0"/>
                          <w:numId w:val="53"/>
                        </w:numPr>
                        <w:jc w:val="both"/>
                        <w:rPr>
                          <w:bCs/>
                          <w:sz w:val="20"/>
                          <w:szCs w:val="20"/>
                        </w:rPr>
                      </w:pPr>
                      <w:r w:rsidRPr="007A1EF6">
                        <w:rPr>
                          <w:bCs/>
                          <w:sz w:val="20"/>
                          <w:szCs w:val="20"/>
                        </w:rPr>
                        <w:t>FFS: signaling for configuration/indication of whether RAR needs to be received</w:t>
                      </w:r>
                    </w:p>
                    <w:p w14:paraId="4312A284" w14:textId="77777777" w:rsidR="007A1EF6" w:rsidRPr="007A1EF6" w:rsidRDefault="007A1EF6" w:rsidP="007A1EF6">
                      <w:pPr>
                        <w:numPr>
                          <w:ilvl w:val="0"/>
                          <w:numId w:val="53"/>
                        </w:numPr>
                        <w:jc w:val="both"/>
                        <w:rPr>
                          <w:bCs/>
                          <w:sz w:val="20"/>
                          <w:szCs w:val="20"/>
                        </w:rPr>
                      </w:pPr>
                      <w:r w:rsidRPr="007A1EF6">
                        <w:rPr>
                          <w:bCs/>
                          <w:sz w:val="20"/>
                          <w:szCs w:val="20"/>
                        </w:rPr>
                        <w:t>UE can report the support combination of with RAR only and without RAR only, where support of one default scheme is the baseline UE approach for LTM</w:t>
                      </w:r>
                    </w:p>
                    <w:p w14:paraId="3CF1743A" w14:textId="77777777" w:rsidR="007A1EF6" w:rsidRPr="007A1EF6" w:rsidRDefault="007A1EF6" w:rsidP="007A1EF6">
                      <w:pPr>
                        <w:numPr>
                          <w:ilvl w:val="0"/>
                          <w:numId w:val="53"/>
                        </w:numPr>
                        <w:jc w:val="both"/>
                        <w:rPr>
                          <w:bCs/>
                          <w:sz w:val="20"/>
                          <w:szCs w:val="20"/>
                        </w:rPr>
                      </w:pPr>
                      <w:r w:rsidRPr="007A1EF6">
                        <w:rPr>
                          <w:bCs/>
                          <w:sz w:val="20"/>
                          <w:szCs w:val="20"/>
                        </w:rPr>
                        <w:t>Send LS to RAN2 and RAN3 to check the feasibility about this agreement</w:t>
                      </w:r>
                    </w:p>
                    <w:p w14:paraId="4980D74E" w14:textId="205872E1" w:rsidR="007A1EF6" w:rsidRDefault="007A1EF6" w:rsidP="007A1EF6">
                      <w:pPr>
                        <w:numPr>
                          <w:ilvl w:val="0"/>
                          <w:numId w:val="53"/>
                        </w:numPr>
                        <w:jc w:val="both"/>
                        <w:rPr>
                          <w:bCs/>
                          <w:sz w:val="20"/>
                          <w:szCs w:val="20"/>
                        </w:rPr>
                      </w:pPr>
                      <w:r w:rsidRPr="007A1EF6">
                        <w:rPr>
                          <w:bCs/>
                          <w:sz w:val="20"/>
                          <w:szCs w:val="20"/>
                        </w:rPr>
                        <w:t>Note: Definition of candidate cells is up to RAN2</w:t>
                      </w:r>
                    </w:p>
                    <w:p w14:paraId="7C3BEBEA" w14:textId="77777777" w:rsidR="007A1EF6" w:rsidRPr="007A1EF6" w:rsidRDefault="007A1EF6" w:rsidP="001E11F1">
                      <w:pPr>
                        <w:jc w:val="both"/>
                        <w:rPr>
                          <w:bCs/>
                          <w:sz w:val="20"/>
                          <w:szCs w:val="20"/>
                        </w:rPr>
                      </w:pPr>
                    </w:p>
                    <w:p w14:paraId="6ED09A15" w14:textId="77777777" w:rsidR="007A1EF6" w:rsidRPr="007A1EF6" w:rsidRDefault="007A1EF6" w:rsidP="001E11F1">
                      <w:pPr>
                        <w:pStyle w:val="Header"/>
                        <w:jc w:val="both"/>
                        <w:rPr>
                          <w:rFonts w:ascii="Times New Roman" w:eastAsia="宋体" w:hAnsi="Times New Roman"/>
                          <w:b w:val="0"/>
                          <w:bCs/>
                          <w:szCs w:val="20"/>
                          <w:lang w:eastAsia="zh-CN"/>
                        </w:rPr>
                      </w:pPr>
                      <w:r w:rsidRPr="007A1EF6">
                        <w:rPr>
                          <w:rFonts w:ascii="Times New Roman" w:eastAsia="宋体" w:hAnsi="Times New Roman"/>
                          <w:b w:val="0"/>
                          <w:bCs/>
                          <w:szCs w:val="20"/>
                          <w:lang w:eastAsia="zh-CN"/>
                        </w:rPr>
                        <w:t>A</w:t>
                      </w:r>
                      <w:r w:rsidRPr="007A1EF6">
                        <w:rPr>
                          <w:rFonts w:ascii="Times New Roman" w:eastAsia="宋体" w:hAnsi="Times New Roman" w:hint="eastAsia"/>
                          <w:b w:val="0"/>
                          <w:bCs/>
                          <w:szCs w:val="20"/>
                          <w:lang w:eastAsia="zh-CN"/>
                        </w:rPr>
                        <w:t xml:space="preserve">s the feasibility of schemes included in the agreement above is related to the designs of RAN2 and RAN3, RAN 1 respectfully asks RAN2 and RAN3 to check the feasibility and potential impact on specs of RAN2 and RAN 3 of </w:t>
                      </w:r>
                      <w:r w:rsidRPr="007A1EF6">
                        <w:rPr>
                          <w:rFonts w:ascii="Times New Roman" w:eastAsia="宋体" w:hAnsi="Times New Roman"/>
                          <w:b w:val="0"/>
                          <w:bCs/>
                          <w:szCs w:val="20"/>
                          <w:lang w:eastAsia="zh-CN"/>
                        </w:rPr>
                        <w:t>all</w:t>
                      </w:r>
                      <w:r w:rsidRPr="007A1EF6">
                        <w:rPr>
                          <w:rFonts w:ascii="Times New Roman" w:eastAsia="宋体" w:hAnsi="Times New Roman" w:hint="eastAsia"/>
                          <w:b w:val="0"/>
                          <w:bCs/>
                          <w:szCs w:val="20"/>
                          <w:lang w:eastAsia="zh-CN"/>
                        </w:rPr>
                        <w:t xml:space="preserve"> options</w:t>
                      </w:r>
                      <w:r w:rsidRPr="007A1EF6">
                        <w:rPr>
                          <w:rFonts w:ascii="Times New Roman" w:eastAsia="宋体" w:hAnsi="Times New Roman"/>
                          <w:b w:val="0"/>
                          <w:bCs/>
                          <w:szCs w:val="20"/>
                          <w:lang w:eastAsia="zh-CN"/>
                        </w:rPr>
                        <w:t xml:space="preserve">, </w:t>
                      </w:r>
                      <w:r w:rsidRPr="007A1EF6">
                        <w:rPr>
                          <w:rFonts w:ascii="Times New Roman" w:eastAsia="宋体" w:hAnsi="Times New Roman" w:hint="eastAsia"/>
                          <w:b w:val="0"/>
                          <w:bCs/>
                          <w:szCs w:val="20"/>
                          <w:lang w:eastAsia="zh-CN"/>
                        </w:rPr>
                        <w:t xml:space="preserve">i.e. with RAR </w:t>
                      </w:r>
                      <w:r w:rsidRPr="007A1EF6">
                        <w:rPr>
                          <w:rFonts w:ascii="Times New Roman" w:eastAsia="宋体" w:hAnsi="Times New Roman"/>
                          <w:b w:val="0"/>
                          <w:bCs/>
                          <w:szCs w:val="20"/>
                          <w:lang w:eastAsia="zh-CN"/>
                        </w:rPr>
                        <w:t xml:space="preserve">(from serving or candidate cell) </w:t>
                      </w:r>
                      <w:r w:rsidRPr="007A1EF6">
                        <w:rPr>
                          <w:rFonts w:ascii="Times New Roman" w:eastAsia="宋体" w:hAnsi="Times New Roman" w:hint="eastAsia"/>
                          <w:b w:val="0"/>
                          <w:bCs/>
                          <w:szCs w:val="20"/>
                          <w:lang w:eastAsia="zh-CN"/>
                        </w:rPr>
                        <w:t>and without RAR</w:t>
                      </w:r>
                      <w:r w:rsidRPr="007A1EF6">
                        <w:rPr>
                          <w:rFonts w:ascii="Times New Roman" w:eastAsia="宋体" w:hAnsi="Times New Roman"/>
                          <w:b w:val="0"/>
                          <w:bCs/>
                          <w:szCs w:val="20"/>
                          <w:lang w:eastAsia="zh-CN"/>
                        </w:rPr>
                        <w:t>,</w:t>
                      </w:r>
                      <w:r w:rsidRPr="007A1EF6">
                        <w:rPr>
                          <w:rFonts w:ascii="Times New Roman" w:eastAsia="宋体" w:hAnsi="Times New Roman" w:hint="eastAsia"/>
                          <w:b w:val="0"/>
                          <w:bCs/>
                          <w:szCs w:val="20"/>
                          <w:lang w:eastAsia="zh-CN"/>
                        </w:rPr>
                        <w:t xml:space="preserve"> in this agreement.</w:t>
                      </w:r>
                    </w:p>
                    <w:p w14:paraId="294ED879" w14:textId="78D1DC1F" w:rsidR="00C3658B" w:rsidRPr="001D6761" w:rsidRDefault="00C3658B" w:rsidP="001E11F1">
                      <w:pPr>
                        <w:ind w:left="720"/>
                        <w:rPr>
                          <w:color w:val="000000"/>
                          <w:sz w:val="20"/>
                          <w:szCs w:val="20"/>
                        </w:rPr>
                      </w:pPr>
                    </w:p>
                  </w:txbxContent>
                </v:textbox>
                <w10:anchorlock/>
              </v:shape>
            </w:pict>
          </mc:Fallback>
        </mc:AlternateContent>
      </w:r>
    </w:p>
    <w:p w14:paraId="5D2C23B7" w14:textId="2F033705" w:rsidR="001506EC" w:rsidRDefault="001D6761" w:rsidP="0094743C">
      <w:pPr>
        <w:pStyle w:val="Proposal"/>
        <w:rPr>
          <w:rFonts w:ascii="Times New Roman" w:eastAsia="宋体" w:hAnsi="Times New Roman"/>
          <w:b w:val="0"/>
          <w:lang w:val="en-US" w:eastAsia="zh-CN"/>
        </w:rPr>
      </w:pPr>
      <w:r>
        <w:rPr>
          <w:rFonts w:ascii="Times New Roman" w:eastAsia="宋体" w:hAnsi="Times New Roman"/>
          <w:b w:val="0"/>
          <w:lang w:val="en-US" w:eastAsia="zh-CN"/>
        </w:rPr>
        <w:t>According to the agreements from RAN1, PDCCH ordered RACH for early TA acquis</w:t>
      </w:r>
      <w:r w:rsidR="00364BB7">
        <w:rPr>
          <w:rFonts w:ascii="Times New Roman" w:eastAsia="宋体" w:hAnsi="Times New Roman"/>
          <w:b w:val="0"/>
          <w:lang w:val="en-US" w:eastAsia="zh-CN"/>
        </w:rPr>
        <w:t>it</w:t>
      </w:r>
      <w:r>
        <w:rPr>
          <w:rFonts w:ascii="Times New Roman" w:eastAsia="宋体" w:hAnsi="Times New Roman"/>
          <w:b w:val="0"/>
          <w:lang w:val="en-US" w:eastAsia="zh-CN"/>
        </w:rPr>
        <w:t xml:space="preserve">ion is </w:t>
      </w:r>
      <w:r w:rsidR="001506EC">
        <w:rPr>
          <w:rFonts w:ascii="Times New Roman" w:eastAsia="宋体" w:hAnsi="Times New Roman"/>
          <w:b w:val="0"/>
          <w:lang w:val="en-US" w:eastAsia="zh-CN"/>
        </w:rPr>
        <w:t>to be</w:t>
      </w:r>
      <w:r>
        <w:rPr>
          <w:rFonts w:ascii="Times New Roman" w:eastAsia="宋体" w:hAnsi="Times New Roman"/>
          <w:b w:val="0"/>
          <w:lang w:val="en-US" w:eastAsia="zh-CN"/>
        </w:rPr>
        <w:t xml:space="preserve"> su</w:t>
      </w:r>
      <w:r w:rsidR="001506EC">
        <w:rPr>
          <w:rFonts w:ascii="Times New Roman" w:eastAsia="宋体" w:hAnsi="Times New Roman"/>
          <w:b w:val="0"/>
          <w:lang w:val="en-US" w:eastAsia="zh-CN"/>
        </w:rPr>
        <w:t xml:space="preserve">pported for LTM. </w:t>
      </w:r>
      <w:r w:rsidR="000C6C18">
        <w:rPr>
          <w:rFonts w:ascii="Times New Roman" w:eastAsia="宋体" w:hAnsi="Times New Roman"/>
          <w:b w:val="0"/>
          <w:lang w:val="en-US" w:eastAsia="zh-CN"/>
        </w:rPr>
        <w:t>This means that</w:t>
      </w:r>
      <w:r w:rsidR="001506EC">
        <w:rPr>
          <w:rFonts w:ascii="Times New Roman" w:eastAsia="宋体" w:hAnsi="Times New Roman"/>
          <w:b w:val="0"/>
          <w:lang w:val="en-US" w:eastAsia="zh-CN"/>
        </w:rPr>
        <w:t xml:space="preserve"> the serving cell needs to know the CFRA resources</w:t>
      </w:r>
      <w:r w:rsidR="008E4789">
        <w:rPr>
          <w:rFonts w:ascii="Times New Roman" w:eastAsia="宋体" w:hAnsi="Times New Roman"/>
          <w:b w:val="0"/>
          <w:lang w:val="en-US" w:eastAsia="zh-CN"/>
        </w:rPr>
        <w:t xml:space="preserve"> </w:t>
      </w:r>
      <w:r w:rsidR="001506EC">
        <w:rPr>
          <w:rFonts w:ascii="Times New Roman" w:eastAsia="宋体" w:hAnsi="Times New Roman"/>
          <w:b w:val="0"/>
          <w:lang w:val="en-US" w:eastAsia="zh-CN"/>
        </w:rPr>
        <w:t>(</w:t>
      </w:r>
      <w:r w:rsidR="000C6C18">
        <w:rPr>
          <w:rFonts w:ascii="Times New Roman" w:eastAsia="宋体" w:hAnsi="Times New Roman"/>
          <w:b w:val="0"/>
          <w:lang w:val="en-US" w:eastAsia="zh-CN"/>
        </w:rPr>
        <w:t>such as</w:t>
      </w:r>
      <w:r w:rsidR="001506EC">
        <w:rPr>
          <w:rFonts w:ascii="Times New Roman" w:eastAsia="宋体" w:hAnsi="Times New Roman"/>
          <w:b w:val="0"/>
          <w:lang w:val="en-US" w:eastAsia="zh-CN"/>
        </w:rPr>
        <w:t xml:space="preserve"> preamble index, SS/PBCH index and PRACH Mask index) </w:t>
      </w:r>
      <w:r w:rsidR="000C6C18">
        <w:rPr>
          <w:rFonts w:ascii="Times New Roman" w:eastAsia="宋体" w:hAnsi="Times New Roman"/>
          <w:b w:val="0"/>
          <w:lang w:val="en-US" w:eastAsia="zh-CN"/>
        </w:rPr>
        <w:t xml:space="preserve">that have been </w:t>
      </w:r>
      <w:r w:rsidR="001506EC">
        <w:rPr>
          <w:rFonts w:ascii="Times New Roman" w:eastAsia="宋体" w:hAnsi="Times New Roman"/>
          <w:b w:val="0"/>
          <w:lang w:val="en-US" w:eastAsia="zh-CN"/>
        </w:rPr>
        <w:t>prepared for</w:t>
      </w:r>
      <w:r w:rsidR="000C6C18">
        <w:rPr>
          <w:rFonts w:ascii="Times New Roman" w:eastAsia="宋体" w:hAnsi="Times New Roman"/>
          <w:b w:val="0"/>
          <w:lang w:val="en-US" w:eastAsia="zh-CN"/>
        </w:rPr>
        <w:t xml:space="preserve"> the</w:t>
      </w:r>
      <w:r w:rsidR="001506EC">
        <w:rPr>
          <w:rFonts w:ascii="Times New Roman" w:eastAsia="宋体" w:hAnsi="Times New Roman"/>
          <w:b w:val="0"/>
          <w:lang w:val="en-US" w:eastAsia="zh-CN"/>
        </w:rPr>
        <w:t xml:space="preserve"> UE by the candidate cells before handover execution.</w:t>
      </w:r>
    </w:p>
    <w:p w14:paraId="1AAF906A" w14:textId="4FFF79A9" w:rsidR="008942B0" w:rsidRDefault="001506EC" w:rsidP="0094743C">
      <w:pPr>
        <w:pStyle w:val="Proposal"/>
        <w:rPr>
          <w:rFonts w:ascii="Times New Roman" w:eastAsia="宋体" w:hAnsi="Times New Roman"/>
          <w:b w:val="0"/>
          <w:lang w:val="en-US" w:eastAsia="zh-CN"/>
        </w:rPr>
      </w:pPr>
      <w:r>
        <w:rPr>
          <w:rFonts w:ascii="Times New Roman" w:eastAsia="宋体" w:hAnsi="Times New Roman"/>
          <w:b w:val="0"/>
          <w:lang w:val="en-US" w:eastAsia="zh-CN"/>
        </w:rPr>
        <w:t xml:space="preserve">Therefore, for inter-DU scenario, the CFRA resources used for PDCCH ordered RACH should be </w:t>
      </w:r>
      <w:r w:rsidR="002D5F95">
        <w:rPr>
          <w:rFonts w:ascii="Times New Roman" w:eastAsia="宋体" w:hAnsi="Times New Roman"/>
          <w:b w:val="0"/>
          <w:lang w:val="en-US" w:eastAsia="zh-CN"/>
        </w:rPr>
        <w:t>transmitted</w:t>
      </w:r>
      <w:r>
        <w:rPr>
          <w:rFonts w:ascii="Times New Roman" w:eastAsia="宋体" w:hAnsi="Times New Roman"/>
          <w:b w:val="0"/>
          <w:lang w:val="en-US" w:eastAsia="zh-CN"/>
        </w:rPr>
        <w:t xml:space="preserve"> from the candidate DU to the S-DU via F1 interface.</w:t>
      </w:r>
    </w:p>
    <w:p w14:paraId="284A48B1" w14:textId="080A338D" w:rsidR="00BD084A" w:rsidRPr="00C3658B" w:rsidRDefault="0034395B" w:rsidP="001E11F1">
      <w:pPr>
        <w:pStyle w:val="Proposal"/>
        <w:numPr>
          <w:ilvl w:val="0"/>
          <w:numId w:val="13"/>
        </w:numPr>
        <w:tabs>
          <w:tab w:val="clear" w:pos="1304"/>
        </w:tabs>
        <w:rPr>
          <w:rFonts w:ascii="Times New Roman" w:eastAsia="宋体" w:hAnsi="Times New Roman"/>
          <w:b w:val="0"/>
          <w:lang w:val="en-US" w:eastAsia="zh-CN"/>
        </w:rPr>
      </w:pPr>
      <w:r>
        <w:rPr>
          <w:rFonts w:ascii="Times New Roman" w:eastAsia="宋体" w:hAnsi="Times New Roman"/>
          <w:lang w:val="en-US" w:eastAsia="zh-CN"/>
        </w:rPr>
        <w:t xml:space="preserve">To support early TA </w:t>
      </w:r>
      <w:r w:rsidR="00364BB7" w:rsidRPr="00364BB7">
        <w:rPr>
          <w:rFonts w:ascii="Times New Roman" w:eastAsia="宋体" w:hAnsi="Times New Roman"/>
          <w:lang w:val="en-US" w:eastAsia="zh-CN"/>
        </w:rPr>
        <w:t xml:space="preserve">acquisition </w:t>
      </w:r>
      <w:r w:rsidR="00B66C78">
        <w:rPr>
          <w:rFonts w:ascii="Times New Roman" w:eastAsia="宋体" w:hAnsi="Times New Roman"/>
          <w:lang w:val="en-US" w:eastAsia="zh-CN"/>
        </w:rPr>
        <w:t>for inter-DU LTM</w:t>
      </w:r>
      <w:r>
        <w:rPr>
          <w:rFonts w:ascii="Times New Roman" w:eastAsia="宋体" w:hAnsi="Times New Roman"/>
          <w:lang w:val="en-US" w:eastAsia="zh-CN"/>
        </w:rPr>
        <w:t xml:space="preserve">, the CFRA resources of the candidate cells needs to be </w:t>
      </w:r>
      <w:r w:rsidR="002D5F95">
        <w:rPr>
          <w:rFonts w:ascii="Times New Roman" w:eastAsia="宋体" w:hAnsi="Times New Roman"/>
          <w:lang w:val="en-US" w:eastAsia="zh-CN"/>
        </w:rPr>
        <w:t>transmitted</w:t>
      </w:r>
      <w:r>
        <w:rPr>
          <w:rFonts w:ascii="Times New Roman" w:eastAsia="宋体" w:hAnsi="Times New Roman"/>
          <w:lang w:val="en-US" w:eastAsia="zh-CN"/>
        </w:rPr>
        <w:t xml:space="preserve"> from candidate DU to </w:t>
      </w:r>
      <w:r w:rsidR="00D411DF">
        <w:rPr>
          <w:rFonts w:ascii="Times New Roman" w:eastAsia="宋体" w:hAnsi="Times New Roman"/>
          <w:lang w:val="en-US" w:eastAsia="zh-CN"/>
        </w:rPr>
        <w:t xml:space="preserve">source </w:t>
      </w:r>
      <w:r>
        <w:rPr>
          <w:rFonts w:ascii="Times New Roman" w:eastAsia="宋体" w:hAnsi="Times New Roman"/>
          <w:lang w:val="en-US" w:eastAsia="zh-CN"/>
        </w:rPr>
        <w:t>DU</w:t>
      </w:r>
      <w:r w:rsidR="003C2AFD">
        <w:rPr>
          <w:rFonts w:ascii="Times New Roman" w:eastAsia="宋体" w:hAnsi="Times New Roman"/>
          <w:lang w:val="en-US" w:eastAsia="zh-CN"/>
        </w:rPr>
        <w:t xml:space="preserve"> via F1 interface</w:t>
      </w:r>
      <w:r w:rsidR="00CB1FDA">
        <w:rPr>
          <w:rFonts w:ascii="Times New Roman" w:eastAsia="宋体" w:hAnsi="Times New Roman"/>
          <w:lang w:val="en-US" w:eastAsia="zh-CN"/>
        </w:rPr>
        <w:t>. W</w:t>
      </w:r>
      <w:r w:rsidR="003C2AFD">
        <w:rPr>
          <w:rFonts w:ascii="Times New Roman" w:eastAsia="宋体" w:hAnsi="Times New Roman"/>
          <w:lang w:val="en-US" w:eastAsia="zh-CN"/>
        </w:rPr>
        <w:t>hich F1 message</w:t>
      </w:r>
      <w:r w:rsidR="00B66C78">
        <w:rPr>
          <w:rFonts w:ascii="Times New Roman" w:eastAsia="宋体" w:hAnsi="Times New Roman"/>
          <w:lang w:val="en-US" w:eastAsia="zh-CN"/>
        </w:rPr>
        <w:t>s</w:t>
      </w:r>
      <w:r w:rsidR="003C2AFD">
        <w:rPr>
          <w:rFonts w:ascii="Times New Roman" w:eastAsia="宋体" w:hAnsi="Times New Roman"/>
          <w:lang w:val="en-US" w:eastAsia="zh-CN"/>
        </w:rPr>
        <w:t xml:space="preserve"> </w:t>
      </w:r>
      <w:r w:rsidR="00CB1FDA">
        <w:rPr>
          <w:rFonts w:ascii="Times New Roman" w:eastAsia="宋体" w:hAnsi="Times New Roman"/>
          <w:lang w:val="en-US" w:eastAsia="zh-CN"/>
        </w:rPr>
        <w:t>to use</w:t>
      </w:r>
      <w:r w:rsidR="003C2AFD">
        <w:rPr>
          <w:rFonts w:ascii="Times New Roman" w:eastAsia="宋体" w:hAnsi="Times New Roman"/>
          <w:lang w:val="en-US" w:eastAsia="zh-CN"/>
        </w:rPr>
        <w:t xml:space="preserve"> </w:t>
      </w:r>
      <w:r w:rsidR="00CB1FDA">
        <w:rPr>
          <w:rFonts w:ascii="Times New Roman" w:eastAsia="宋体" w:hAnsi="Times New Roman"/>
          <w:lang w:val="en-US" w:eastAsia="zh-CN"/>
        </w:rPr>
        <w:t>are</w:t>
      </w:r>
      <w:r w:rsidR="003C2AFD">
        <w:rPr>
          <w:rFonts w:ascii="Times New Roman" w:eastAsia="宋体" w:hAnsi="Times New Roman"/>
          <w:lang w:val="en-US" w:eastAsia="zh-CN"/>
        </w:rPr>
        <w:t xml:space="preserve"> FFS</w:t>
      </w:r>
      <w:r w:rsidR="00D82048">
        <w:rPr>
          <w:rFonts w:ascii="Times New Roman" w:eastAsia="宋体" w:hAnsi="Times New Roman"/>
          <w:lang w:val="en-US" w:eastAsia="zh-CN"/>
        </w:rPr>
        <w:t>.</w:t>
      </w:r>
    </w:p>
    <w:p w14:paraId="53FD8977" w14:textId="2224007F" w:rsidR="00441A94" w:rsidRDefault="00CB1FDA" w:rsidP="00B66C78">
      <w:pPr>
        <w:pStyle w:val="Proposal"/>
        <w:rPr>
          <w:rFonts w:ascii="Times New Roman" w:eastAsia="宋体" w:hAnsi="Times New Roman"/>
          <w:b w:val="0"/>
          <w:lang w:val="en-US" w:eastAsia="zh-CN"/>
        </w:rPr>
      </w:pPr>
      <w:r>
        <w:rPr>
          <w:rFonts w:ascii="Times New Roman" w:eastAsia="宋体" w:hAnsi="Times New Roman"/>
          <w:b w:val="0"/>
          <w:lang w:val="en-US" w:eastAsia="zh-CN"/>
        </w:rPr>
        <w:t>Similarly, w</w:t>
      </w:r>
      <w:r w:rsidR="00B66C78" w:rsidRPr="00B66C78">
        <w:rPr>
          <w:rFonts w:ascii="Times New Roman" w:eastAsia="宋体" w:hAnsi="Times New Roman"/>
          <w:b w:val="0"/>
          <w:lang w:val="en-US" w:eastAsia="zh-CN"/>
        </w:rPr>
        <w:t xml:space="preserve">hen the candidate cell acquires the TA of UE, the TA value should be </w:t>
      </w:r>
      <w:r w:rsidR="002D5F95">
        <w:rPr>
          <w:rFonts w:ascii="Times New Roman" w:eastAsia="宋体" w:hAnsi="Times New Roman"/>
          <w:b w:val="0"/>
          <w:lang w:val="en-US" w:eastAsia="zh-CN"/>
        </w:rPr>
        <w:t>transmitted</w:t>
      </w:r>
      <w:r w:rsidR="00B66C78" w:rsidRPr="00B66C78">
        <w:rPr>
          <w:rFonts w:ascii="Times New Roman" w:eastAsia="宋体" w:hAnsi="Times New Roman"/>
          <w:b w:val="0"/>
          <w:lang w:val="en-US" w:eastAsia="zh-CN"/>
        </w:rPr>
        <w:t xml:space="preserve"> </w:t>
      </w:r>
      <w:r w:rsidR="00441A94">
        <w:rPr>
          <w:rFonts w:ascii="Times New Roman" w:eastAsia="宋体" w:hAnsi="Times New Roman"/>
          <w:b w:val="0"/>
          <w:lang w:val="en-US" w:eastAsia="zh-CN"/>
        </w:rPr>
        <w:t xml:space="preserve">from </w:t>
      </w:r>
      <w:r w:rsidR="002D5F95">
        <w:rPr>
          <w:rFonts w:ascii="Times New Roman" w:eastAsia="宋体" w:hAnsi="Times New Roman"/>
          <w:b w:val="0"/>
          <w:lang w:val="en-US" w:eastAsia="zh-CN"/>
        </w:rPr>
        <w:t xml:space="preserve">the </w:t>
      </w:r>
      <w:r w:rsidR="00441A94">
        <w:rPr>
          <w:rFonts w:ascii="Times New Roman" w:eastAsia="宋体" w:hAnsi="Times New Roman"/>
          <w:b w:val="0"/>
          <w:lang w:val="en-US" w:eastAsia="zh-CN"/>
        </w:rPr>
        <w:t xml:space="preserve">candidate cell </w:t>
      </w:r>
      <w:r w:rsidR="00B66C78" w:rsidRPr="00B66C78">
        <w:rPr>
          <w:rFonts w:ascii="Times New Roman" w:eastAsia="宋体" w:hAnsi="Times New Roman"/>
          <w:b w:val="0"/>
          <w:lang w:val="en-US" w:eastAsia="zh-CN"/>
        </w:rPr>
        <w:t xml:space="preserve">to the serving cell </w:t>
      </w:r>
      <w:r>
        <w:rPr>
          <w:rFonts w:ascii="Times New Roman" w:eastAsia="宋体" w:hAnsi="Times New Roman"/>
          <w:b w:val="0"/>
          <w:lang w:val="en-US" w:eastAsia="zh-CN"/>
        </w:rPr>
        <w:t xml:space="preserve">via F1 </w:t>
      </w:r>
      <w:r w:rsidR="0040286D">
        <w:rPr>
          <w:rFonts w:ascii="Times New Roman" w:eastAsia="宋体" w:hAnsi="Times New Roman"/>
          <w:b w:val="0"/>
          <w:lang w:val="en-US" w:eastAsia="zh-CN"/>
        </w:rPr>
        <w:t>interface</w:t>
      </w:r>
      <w:r>
        <w:rPr>
          <w:rFonts w:ascii="Times New Roman" w:eastAsia="宋体" w:hAnsi="Times New Roman"/>
          <w:b w:val="0"/>
          <w:lang w:val="en-US" w:eastAsia="zh-CN"/>
        </w:rPr>
        <w:t xml:space="preserve"> for inter-DU scenario </w:t>
      </w:r>
      <w:r w:rsidR="00441A94">
        <w:rPr>
          <w:rFonts w:ascii="Times New Roman" w:eastAsia="宋体" w:hAnsi="Times New Roman"/>
          <w:b w:val="0"/>
          <w:lang w:val="en-US" w:eastAsia="zh-CN"/>
        </w:rPr>
        <w:t>in the follow</w:t>
      </w:r>
      <w:r w:rsidR="009C12CE">
        <w:rPr>
          <w:rFonts w:ascii="Times New Roman" w:eastAsia="宋体" w:hAnsi="Times New Roman"/>
          <w:b w:val="0"/>
          <w:lang w:val="en-US" w:eastAsia="zh-CN"/>
        </w:rPr>
        <w:t>ing</w:t>
      </w:r>
      <w:r w:rsidR="00441A94">
        <w:rPr>
          <w:rFonts w:ascii="Times New Roman" w:eastAsia="宋体" w:hAnsi="Times New Roman"/>
          <w:b w:val="0"/>
          <w:lang w:val="en-US" w:eastAsia="zh-CN"/>
        </w:rPr>
        <w:t xml:space="preserve"> two cases,</w:t>
      </w:r>
    </w:p>
    <w:p w14:paraId="51AF78F3" w14:textId="2A42F1BE" w:rsidR="00441A94" w:rsidRDefault="00441A94" w:rsidP="00441A94">
      <w:pPr>
        <w:pStyle w:val="Proposal"/>
        <w:numPr>
          <w:ilvl w:val="0"/>
          <w:numId w:val="48"/>
        </w:numPr>
        <w:tabs>
          <w:tab w:val="clear" w:pos="1304"/>
        </w:tabs>
        <w:rPr>
          <w:rFonts w:ascii="Times New Roman" w:eastAsia="宋体" w:hAnsi="Times New Roman"/>
          <w:b w:val="0"/>
          <w:lang w:val="en-US" w:eastAsia="zh-CN"/>
        </w:rPr>
      </w:pPr>
      <w:r w:rsidRPr="00441A94">
        <w:rPr>
          <w:rFonts w:ascii="Times New Roman" w:eastAsia="宋体" w:hAnsi="Times New Roman"/>
          <w:bCs w:val="0"/>
          <w:lang w:val="en-US" w:eastAsia="zh-CN"/>
        </w:rPr>
        <w:t xml:space="preserve">Case 1: </w:t>
      </w:r>
      <w:r w:rsidR="00B66C78" w:rsidRPr="00B66C78">
        <w:rPr>
          <w:rFonts w:ascii="Times New Roman" w:eastAsia="宋体" w:hAnsi="Times New Roman"/>
          <w:b w:val="0"/>
          <w:lang w:val="en-US" w:eastAsia="zh-CN"/>
        </w:rPr>
        <w:t>RAR is not configured</w:t>
      </w:r>
      <w:r>
        <w:rPr>
          <w:rFonts w:ascii="Times New Roman" w:eastAsia="宋体" w:hAnsi="Times New Roman"/>
          <w:b w:val="0"/>
          <w:lang w:val="en-US" w:eastAsia="zh-CN"/>
        </w:rPr>
        <w:t>/indicated</w:t>
      </w:r>
      <w:r w:rsidR="00B66C78" w:rsidRPr="00B66C78">
        <w:rPr>
          <w:rFonts w:ascii="Times New Roman" w:eastAsia="宋体" w:hAnsi="Times New Roman"/>
          <w:b w:val="0"/>
          <w:lang w:val="en-US" w:eastAsia="zh-CN"/>
        </w:rPr>
        <w:t xml:space="preserve"> and TA value of candidate cell is indicated in cell switch command</w:t>
      </w:r>
      <w:r>
        <w:rPr>
          <w:rFonts w:ascii="Times New Roman" w:eastAsia="宋体" w:hAnsi="Times New Roman"/>
          <w:b w:val="0"/>
          <w:lang w:val="en-US" w:eastAsia="zh-CN"/>
        </w:rPr>
        <w:t>.</w:t>
      </w:r>
    </w:p>
    <w:p w14:paraId="7F5872B6" w14:textId="79282818" w:rsidR="00CB1FDA" w:rsidRPr="00CB1FDA" w:rsidRDefault="00441A94" w:rsidP="00CB1FDA">
      <w:pPr>
        <w:pStyle w:val="Proposal"/>
        <w:numPr>
          <w:ilvl w:val="0"/>
          <w:numId w:val="48"/>
        </w:numPr>
        <w:tabs>
          <w:tab w:val="clear" w:pos="1304"/>
        </w:tabs>
        <w:rPr>
          <w:rFonts w:ascii="Times New Roman" w:eastAsia="宋体" w:hAnsi="Times New Roman"/>
          <w:b w:val="0"/>
          <w:lang w:val="en-US" w:eastAsia="zh-CN"/>
        </w:rPr>
      </w:pPr>
      <w:r w:rsidRPr="00441A94">
        <w:rPr>
          <w:rFonts w:ascii="Times New Roman" w:eastAsia="宋体" w:hAnsi="Times New Roman"/>
          <w:bCs w:val="0"/>
          <w:lang w:val="en-US" w:eastAsia="zh-CN"/>
        </w:rPr>
        <w:t>Case 2:</w:t>
      </w:r>
      <w:r>
        <w:rPr>
          <w:rFonts w:ascii="Times New Roman" w:eastAsia="宋体" w:hAnsi="Times New Roman"/>
          <w:b w:val="0"/>
          <w:lang w:val="en-US" w:eastAsia="zh-CN"/>
        </w:rPr>
        <w:t xml:space="preserve"> </w:t>
      </w:r>
      <w:r w:rsidR="00B66C78">
        <w:rPr>
          <w:rFonts w:ascii="Times New Roman" w:eastAsia="宋体" w:hAnsi="Times New Roman"/>
          <w:b w:val="0"/>
          <w:lang w:val="en-US" w:eastAsia="zh-CN"/>
        </w:rPr>
        <w:t xml:space="preserve">RAR is configured and </w:t>
      </w:r>
      <w:r>
        <w:rPr>
          <w:rFonts w:ascii="Times New Roman" w:eastAsia="宋体" w:hAnsi="Times New Roman"/>
          <w:b w:val="0"/>
          <w:lang w:val="en-US" w:eastAsia="zh-CN"/>
        </w:rPr>
        <w:t>but is</w:t>
      </w:r>
      <w:r w:rsidR="00B66C78">
        <w:rPr>
          <w:rFonts w:ascii="Times New Roman" w:eastAsia="宋体" w:hAnsi="Times New Roman"/>
          <w:b w:val="0"/>
          <w:lang w:val="en-US" w:eastAsia="zh-CN"/>
        </w:rPr>
        <w:t xml:space="preserve"> received </w:t>
      </w:r>
      <w:r>
        <w:rPr>
          <w:rFonts w:ascii="Times New Roman" w:eastAsia="宋体" w:hAnsi="Times New Roman"/>
          <w:b w:val="0"/>
          <w:lang w:val="en-US" w:eastAsia="zh-CN"/>
        </w:rPr>
        <w:t>from</w:t>
      </w:r>
      <w:r w:rsidR="00B66C78">
        <w:rPr>
          <w:rFonts w:ascii="Times New Roman" w:eastAsia="宋体" w:hAnsi="Times New Roman"/>
          <w:b w:val="0"/>
          <w:lang w:val="en-US" w:eastAsia="zh-CN"/>
        </w:rPr>
        <w:t xml:space="preserve"> serving cell</w:t>
      </w:r>
      <w:r w:rsidR="00B66C78" w:rsidRPr="00B66C78">
        <w:rPr>
          <w:rFonts w:ascii="Times New Roman" w:eastAsia="宋体" w:hAnsi="Times New Roman"/>
          <w:b w:val="0"/>
          <w:lang w:val="en-US" w:eastAsia="zh-CN"/>
        </w:rPr>
        <w:t>.</w:t>
      </w:r>
    </w:p>
    <w:p w14:paraId="191AE135" w14:textId="4B301E50" w:rsidR="00D82048" w:rsidRDefault="00CB1FDA" w:rsidP="0094743C">
      <w:pPr>
        <w:pStyle w:val="Proposal"/>
        <w:numPr>
          <w:ilvl w:val="0"/>
          <w:numId w:val="13"/>
        </w:numPr>
        <w:tabs>
          <w:tab w:val="clear" w:pos="1304"/>
        </w:tabs>
        <w:rPr>
          <w:rFonts w:ascii="Times New Roman" w:eastAsia="宋体" w:hAnsi="Times New Roman"/>
          <w:lang w:val="en-US" w:eastAsia="zh-CN"/>
        </w:rPr>
      </w:pPr>
      <w:r>
        <w:rPr>
          <w:rFonts w:ascii="Times New Roman" w:eastAsia="宋体" w:hAnsi="Times New Roman"/>
          <w:lang w:val="en-US" w:eastAsia="zh-CN"/>
        </w:rPr>
        <w:t xml:space="preserve">To support early TA </w:t>
      </w:r>
      <w:r w:rsidR="00364BB7" w:rsidRPr="00364BB7">
        <w:rPr>
          <w:rFonts w:ascii="Times New Roman" w:eastAsia="宋体" w:hAnsi="Times New Roman"/>
          <w:lang w:val="en-US" w:eastAsia="zh-CN"/>
        </w:rPr>
        <w:t xml:space="preserve">acquisition </w:t>
      </w:r>
      <w:r>
        <w:rPr>
          <w:rFonts w:ascii="Times New Roman" w:eastAsia="宋体" w:hAnsi="Times New Roman"/>
          <w:lang w:val="en-US" w:eastAsia="zh-CN"/>
        </w:rPr>
        <w:t xml:space="preserve">for inter-DU LTM, the TA value should to be </w:t>
      </w:r>
      <w:r w:rsidR="002D5F95">
        <w:rPr>
          <w:rFonts w:ascii="Times New Roman" w:eastAsia="宋体" w:hAnsi="Times New Roman"/>
          <w:lang w:val="en-US" w:eastAsia="zh-CN"/>
        </w:rPr>
        <w:t>transmitted</w:t>
      </w:r>
      <w:r>
        <w:rPr>
          <w:rFonts w:ascii="Times New Roman" w:eastAsia="宋体" w:hAnsi="Times New Roman"/>
          <w:lang w:val="en-US" w:eastAsia="zh-CN"/>
        </w:rPr>
        <w:t xml:space="preserve"> from candidate DU to S-DU via F1 interface when RAR is not configured or RAR is received f</w:t>
      </w:r>
      <w:r w:rsidR="00D74575">
        <w:rPr>
          <w:rFonts w:ascii="Times New Roman" w:eastAsia="宋体" w:hAnsi="Times New Roman"/>
          <w:lang w:val="en-US" w:eastAsia="zh-CN"/>
        </w:rPr>
        <w:t>ro</w:t>
      </w:r>
      <w:r>
        <w:rPr>
          <w:rFonts w:ascii="Times New Roman" w:eastAsia="宋体" w:hAnsi="Times New Roman"/>
          <w:lang w:val="en-US" w:eastAsia="zh-CN"/>
        </w:rPr>
        <w:t>m serving cell. Which F1 messages to use are FFS</w:t>
      </w:r>
      <w:r w:rsidR="0034395B">
        <w:rPr>
          <w:rFonts w:ascii="Times New Roman" w:eastAsia="宋体" w:hAnsi="Times New Roman"/>
          <w:lang w:val="en-US" w:eastAsia="zh-CN"/>
        </w:rPr>
        <w:t xml:space="preserve">. </w:t>
      </w:r>
    </w:p>
    <w:p w14:paraId="5660F4E0" w14:textId="26C5F3B7" w:rsidR="00BD084A" w:rsidRPr="001E11F1" w:rsidRDefault="00C3658B" w:rsidP="00BD084A">
      <w:pPr>
        <w:pStyle w:val="Proposal"/>
        <w:rPr>
          <w:rFonts w:ascii="Times New Roman" w:eastAsia="宋体" w:hAnsi="Times New Roman"/>
          <w:b w:val="0"/>
          <w:lang w:val="en-US" w:eastAsia="zh-CN"/>
        </w:rPr>
      </w:pPr>
      <w:r w:rsidRPr="001E11F1">
        <w:rPr>
          <w:rFonts w:ascii="Times New Roman" w:eastAsia="宋体" w:hAnsi="Times New Roman"/>
          <w:b w:val="0"/>
          <w:lang w:val="en-US" w:eastAsia="zh-CN"/>
        </w:rPr>
        <w:t xml:space="preserve">For RAR received from candidate cell, </w:t>
      </w:r>
      <w:r w:rsidR="00EA07FB" w:rsidRPr="001E11F1">
        <w:rPr>
          <w:rFonts w:ascii="Times New Roman" w:eastAsia="宋体" w:hAnsi="Times New Roman"/>
          <w:b w:val="0"/>
          <w:lang w:val="en-US" w:eastAsia="zh-CN"/>
        </w:rPr>
        <w:t>UE gets TA from candidate cell and TA value is not needed to be transmitted from candidate DU to source DU.</w:t>
      </w:r>
    </w:p>
    <w:p w14:paraId="69FF6F74" w14:textId="59BB2549" w:rsidR="00BD084A" w:rsidRPr="00D74575" w:rsidRDefault="00EA07FB" w:rsidP="001E11F1">
      <w:pPr>
        <w:pStyle w:val="Proposal"/>
        <w:numPr>
          <w:ilvl w:val="0"/>
          <w:numId w:val="13"/>
        </w:numPr>
        <w:rPr>
          <w:rFonts w:ascii="Times New Roman" w:eastAsia="宋体" w:hAnsi="Times New Roman"/>
          <w:lang w:val="en-US" w:eastAsia="zh-CN"/>
        </w:rPr>
      </w:pPr>
      <w:r>
        <w:rPr>
          <w:rFonts w:ascii="Times New Roman" w:eastAsia="宋体" w:hAnsi="Times New Roman"/>
          <w:lang w:eastAsia="zh-CN"/>
        </w:rPr>
        <w:lastRenderedPageBreak/>
        <w:t xml:space="preserve">Send to LS to RAN1 to indicates the RAN3 impact on early TA </w:t>
      </w:r>
      <w:r w:rsidRPr="00364BB7">
        <w:rPr>
          <w:rFonts w:ascii="Times New Roman" w:eastAsia="宋体" w:hAnsi="Times New Roman"/>
          <w:lang w:val="en-US" w:eastAsia="zh-CN"/>
        </w:rPr>
        <w:t>acquisition</w:t>
      </w:r>
      <w:r>
        <w:rPr>
          <w:rFonts w:ascii="Times New Roman" w:eastAsia="宋体" w:hAnsi="Times New Roman"/>
          <w:lang w:val="en-US" w:eastAsia="zh-CN"/>
        </w:rPr>
        <w:t xml:space="preserve"> for inter-DU LTM.</w:t>
      </w:r>
    </w:p>
    <w:p w14:paraId="1FECA21D" w14:textId="0D2CEE12" w:rsidR="000D4FD6" w:rsidRDefault="00C51198">
      <w:pPr>
        <w:pStyle w:val="Heading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LTM</w:t>
      </w:r>
      <w:r w:rsidR="00D929F6">
        <w:rPr>
          <w:rFonts w:cs="Times New Roman"/>
          <w:b w:val="0"/>
          <w:bCs w:val="0"/>
          <w:kern w:val="0"/>
          <w:sz w:val="36"/>
          <w:szCs w:val="20"/>
          <w:lang w:val="en-GB" w:eastAsia="en-GB"/>
        </w:rPr>
        <w:t xml:space="preserve"> procedures</w:t>
      </w:r>
    </w:p>
    <w:p w14:paraId="3134F8BF" w14:textId="2D91AFD6" w:rsidR="00D929F6" w:rsidRPr="00AB100F" w:rsidRDefault="00D929F6" w:rsidP="00D929F6">
      <w:pPr>
        <w:pStyle w:val="Heading2"/>
        <w:rPr>
          <w:rFonts w:eastAsiaTheme="minorEastAsia"/>
          <w:b w:val="0"/>
          <w:lang w:val="en-GB"/>
        </w:rPr>
      </w:pPr>
      <w:r w:rsidRPr="00AB100F">
        <w:rPr>
          <w:rFonts w:eastAsiaTheme="minorEastAsia"/>
          <w:b w:val="0"/>
          <w:lang w:val="en-GB"/>
        </w:rPr>
        <w:t xml:space="preserve">3.1 </w:t>
      </w:r>
      <w:r w:rsidR="006E6970" w:rsidRPr="00AB100F">
        <w:rPr>
          <w:rFonts w:eastAsiaTheme="minorEastAsia"/>
          <w:b w:val="0"/>
          <w:lang w:val="en-GB"/>
        </w:rPr>
        <w:t>Intra</w:t>
      </w:r>
      <w:r w:rsidR="006E6970">
        <w:rPr>
          <w:rFonts w:eastAsiaTheme="minorEastAsia"/>
          <w:b w:val="0"/>
          <w:lang w:val="en-GB"/>
        </w:rPr>
        <w:t>-</w:t>
      </w:r>
      <w:r w:rsidRPr="00AB100F">
        <w:rPr>
          <w:rFonts w:eastAsiaTheme="minorEastAsia"/>
          <w:b w:val="0"/>
          <w:lang w:val="en-GB"/>
        </w:rPr>
        <w:t xml:space="preserve">DU </w:t>
      </w:r>
      <w:r w:rsidR="0046630C">
        <w:rPr>
          <w:rFonts w:eastAsiaTheme="minorEastAsia"/>
          <w:b w:val="0"/>
          <w:lang w:val="en-GB"/>
        </w:rPr>
        <w:t>LTM</w:t>
      </w:r>
    </w:p>
    <w:p w14:paraId="10FC8AB1" w14:textId="2363D5A2" w:rsidR="00CC278F" w:rsidRDefault="00F5619E">
      <w:pPr>
        <w:spacing w:after="120"/>
        <w:jc w:val="both"/>
        <w:rPr>
          <w:bCs/>
          <w:sz w:val="20"/>
          <w:szCs w:val="20"/>
        </w:rPr>
      </w:pPr>
      <w:r>
        <w:rPr>
          <w:bCs/>
          <w:sz w:val="20"/>
          <w:szCs w:val="20"/>
        </w:rPr>
        <w:t xml:space="preserve">Based on the </w:t>
      </w:r>
      <w:r w:rsidR="00576FD9">
        <w:rPr>
          <w:bCs/>
          <w:sz w:val="20"/>
          <w:szCs w:val="20"/>
        </w:rPr>
        <w:t>progress</w:t>
      </w:r>
      <w:r>
        <w:rPr>
          <w:bCs/>
          <w:sz w:val="20"/>
          <w:szCs w:val="20"/>
        </w:rPr>
        <w:t xml:space="preserve"> of </w:t>
      </w:r>
      <w:r w:rsidR="005E0411">
        <w:rPr>
          <w:bCs/>
          <w:sz w:val="20"/>
          <w:szCs w:val="20"/>
        </w:rPr>
        <w:t xml:space="preserve">the </w:t>
      </w:r>
      <w:r>
        <w:rPr>
          <w:bCs/>
          <w:sz w:val="20"/>
          <w:szCs w:val="20"/>
        </w:rPr>
        <w:t>last meeting</w:t>
      </w:r>
      <w:r w:rsidR="001971EF">
        <w:rPr>
          <w:bCs/>
          <w:sz w:val="20"/>
          <w:szCs w:val="20"/>
        </w:rPr>
        <w:t xml:space="preserve"> and the proposals discussed </w:t>
      </w:r>
      <w:r w:rsidR="008B1E99">
        <w:rPr>
          <w:bCs/>
          <w:sz w:val="20"/>
          <w:szCs w:val="20"/>
        </w:rPr>
        <w:t>in section 2</w:t>
      </w:r>
      <w:r>
        <w:rPr>
          <w:bCs/>
          <w:sz w:val="20"/>
          <w:szCs w:val="20"/>
        </w:rPr>
        <w:t xml:space="preserve">, we </w:t>
      </w:r>
      <w:r w:rsidR="00FB37DE">
        <w:rPr>
          <w:bCs/>
          <w:sz w:val="20"/>
          <w:szCs w:val="20"/>
        </w:rPr>
        <w:t xml:space="preserve">show the flow chart of </w:t>
      </w:r>
      <w:r w:rsidR="00D929F6">
        <w:rPr>
          <w:bCs/>
          <w:sz w:val="20"/>
          <w:szCs w:val="20"/>
        </w:rPr>
        <w:t>intra</w:t>
      </w:r>
      <w:r w:rsidR="00FB37DE">
        <w:rPr>
          <w:bCs/>
          <w:sz w:val="20"/>
          <w:szCs w:val="20"/>
        </w:rPr>
        <w:t xml:space="preserve">-DU </w:t>
      </w:r>
      <w:r w:rsidR="0046630C">
        <w:rPr>
          <w:bCs/>
          <w:sz w:val="20"/>
          <w:szCs w:val="20"/>
        </w:rPr>
        <w:t>LTM</w:t>
      </w:r>
      <w:r>
        <w:rPr>
          <w:bCs/>
          <w:sz w:val="20"/>
          <w:szCs w:val="20"/>
        </w:rPr>
        <w:t xml:space="preserve"> below</w:t>
      </w:r>
      <w:r w:rsidR="00A2063E">
        <w:rPr>
          <w:bCs/>
          <w:sz w:val="20"/>
          <w:szCs w:val="20"/>
        </w:rPr>
        <w:t>,</w:t>
      </w:r>
    </w:p>
    <w:p w14:paraId="22F95C17" w14:textId="7DEE252D" w:rsidR="00B23422" w:rsidRDefault="00AF66F3" w:rsidP="00A87B46">
      <w:pPr>
        <w:spacing w:after="120"/>
        <w:ind w:rightChars="-236" w:right="-566"/>
        <w:jc w:val="center"/>
        <w:rPr>
          <w:bCs/>
          <w:sz w:val="20"/>
          <w:szCs w:val="20"/>
        </w:rPr>
      </w:pPr>
      <w:r>
        <w:object w:dxaOrig="9120" w:dyaOrig="8775" w14:anchorId="37DEF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419.7pt" o:ole="">
            <v:imagedata r:id="rId11" o:title=""/>
          </v:shape>
          <o:OLEObject Type="Embed" ProgID="Visio.Drawing.15" ShapeID="_x0000_i1025" DrawAspect="Content" ObjectID="_1742387363" r:id="rId12"/>
        </w:object>
      </w:r>
    </w:p>
    <w:p w14:paraId="5102875D" w14:textId="53346D2E" w:rsidR="007A24D3" w:rsidRPr="007A24D3" w:rsidRDefault="007A24D3" w:rsidP="007A24D3">
      <w:pPr>
        <w:pStyle w:val="Caption"/>
        <w:ind w:left="1362" w:hanging="402"/>
        <w:jc w:val="center"/>
        <w:rPr>
          <w:bCs/>
          <w:i/>
          <w:iCs/>
          <w:lang w:val="en-US" w:eastAsia="zh-CN"/>
        </w:rPr>
      </w:pPr>
      <w:bookmarkStart w:id="7" w:name="_Ref61456335"/>
      <w:bookmarkEnd w:id="7"/>
      <w:r w:rsidRPr="007A24D3">
        <w:rPr>
          <w:bCs/>
          <w:i/>
          <w:iCs/>
          <w:lang w:val="en-US" w:eastAsia="zh-CN"/>
        </w:rPr>
        <w:t xml:space="preserve">Figure 1: </w:t>
      </w:r>
      <w:r>
        <w:rPr>
          <w:bCs/>
          <w:i/>
          <w:iCs/>
          <w:lang w:val="en-US" w:eastAsia="zh-CN"/>
        </w:rPr>
        <w:t xml:space="preserve">Intra-DU </w:t>
      </w:r>
      <w:r w:rsidR="00572B49">
        <w:rPr>
          <w:bCs/>
          <w:i/>
          <w:iCs/>
          <w:lang w:val="en-US" w:eastAsia="zh-CN"/>
        </w:rPr>
        <w:t>L1/L2-triggered mobility</w:t>
      </w:r>
    </w:p>
    <w:p w14:paraId="1DCFEBB5" w14:textId="0D580375" w:rsidR="000D4FD6" w:rsidRDefault="000D4FD6" w:rsidP="00B23422">
      <w:pPr>
        <w:spacing w:after="120"/>
        <w:jc w:val="right"/>
        <w:rPr>
          <w:bCs/>
          <w:sz w:val="20"/>
          <w:szCs w:val="20"/>
        </w:rPr>
      </w:pPr>
    </w:p>
    <w:p w14:paraId="502C3C7A" w14:textId="303E4B75" w:rsidR="0046630C" w:rsidRDefault="0046630C" w:rsidP="0046630C">
      <w:pPr>
        <w:numPr>
          <w:ilvl w:val="0"/>
          <w:numId w:val="27"/>
        </w:numPr>
        <w:overflowPunct w:val="0"/>
        <w:autoSpaceDE w:val="0"/>
        <w:autoSpaceDN w:val="0"/>
        <w:adjustRightInd w:val="0"/>
        <w:spacing w:line="300" w:lineRule="auto"/>
        <w:ind w:left="284"/>
        <w:jc w:val="both"/>
        <w:textAlignment w:val="baseline"/>
        <w:rPr>
          <w:sz w:val="20"/>
          <w:szCs w:val="20"/>
        </w:rPr>
      </w:pPr>
      <w:r w:rsidRPr="0046630C">
        <w:rPr>
          <w:sz w:val="20"/>
          <w:szCs w:val="20"/>
        </w:rPr>
        <w:t xml:space="preserve">The UE sends a </w:t>
      </w:r>
      <w:r w:rsidRPr="0046630C">
        <w:rPr>
          <w:i/>
          <w:sz w:val="20"/>
          <w:szCs w:val="20"/>
        </w:rPr>
        <w:t>MeasurementReport</w:t>
      </w:r>
      <w:r w:rsidRPr="0046630C">
        <w:rPr>
          <w:sz w:val="20"/>
          <w:szCs w:val="20"/>
        </w:rPr>
        <w:t xml:space="preserve"> message (L3 measurement result) to the gNB-DU</w:t>
      </w:r>
      <w:r w:rsidRPr="0046630C">
        <w:rPr>
          <w:rFonts w:eastAsia="Times New Roman"/>
          <w:bCs/>
          <w:sz w:val="20"/>
          <w:szCs w:val="20"/>
        </w:rPr>
        <w:t xml:space="preserve"> containing the cell quality measurements of serving and neighboring cells</w:t>
      </w:r>
      <w:r w:rsidRPr="0046630C">
        <w:rPr>
          <w:sz w:val="20"/>
          <w:szCs w:val="20"/>
        </w:rPr>
        <w:t xml:space="preserve">. The gNB-DU sends an UL RRC MESSAGE TRANSFER message conveying the received </w:t>
      </w:r>
      <w:r w:rsidRPr="0046630C">
        <w:rPr>
          <w:i/>
          <w:sz w:val="20"/>
          <w:szCs w:val="20"/>
        </w:rPr>
        <w:t>MeasurementReport</w:t>
      </w:r>
      <w:r w:rsidRPr="0046630C">
        <w:rPr>
          <w:sz w:val="20"/>
          <w:szCs w:val="20"/>
        </w:rPr>
        <w:t xml:space="preserve"> message to the gNB-CU. </w:t>
      </w:r>
    </w:p>
    <w:p w14:paraId="60E195A7" w14:textId="3F407307" w:rsidR="0046630C" w:rsidRDefault="0046630C" w:rsidP="0046630C">
      <w:pPr>
        <w:numPr>
          <w:ilvl w:val="0"/>
          <w:numId w:val="27"/>
        </w:numPr>
        <w:overflowPunct w:val="0"/>
        <w:autoSpaceDE w:val="0"/>
        <w:autoSpaceDN w:val="0"/>
        <w:adjustRightInd w:val="0"/>
        <w:spacing w:line="300" w:lineRule="auto"/>
        <w:ind w:left="284"/>
        <w:jc w:val="both"/>
        <w:textAlignment w:val="baseline"/>
        <w:rPr>
          <w:sz w:val="20"/>
          <w:szCs w:val="20"/>
        </w:rPr>
      </w:pPr>
      <w:r>
        <w:rPr>
          <w:sz w:val="20"/>
          <w:szCs w:val="20"/>
        </w:rPr>
        <w:t xml:space="preserve">The gNB-CU determines to initiate </w:t>
      </w:r>
      <w:r w:rsidR="000F1BE9">
        <w:rPr>
          <w:sz w:val="20"/>
          <w:szCs w:val="20"/>
        </w:rPr>
        <w:t>LTM configuration.</w:t>
      </w:r>
    </w:p>
    <w:p w14:paraId="2689B600" w14:textId="10D311D1" w:rsidR="000F1BE9" w:rsidRDefault="000F1BE9" w:rsidP="0046630C">
      <w:pPr>
        <w:numPr>
          <w:ilvl w:val="0"/>
          <w:numId w:val="27"/>
        </w:numPr>
        <w:overflowPunct w:val="0"/>
        <w:autoSpaceDE w:val="0"/>
        <w:autoSpaceDN w:val="0"/>
        <w:adjustRightInd w:val="0"/>
        <w:spacing w:line="300" w:lineRule="auto"/>
        <w:ind w:left="284"/>
        <w:jc w:val="both"/>
        <w:textAlignment w:val="baseline"/>
        <w:rPr>
          <w:sz w:val="20"/>
          <w:szCs w:val="20"/>
        </w:rPr>
      </w:pPr>
      <w:r>
        <w:rPr>
          <w:sz w:val="20"/>
          <w:szCs w:val="20"/>
        </w:rPr>
        <w:t xml:space="preserve">The gNB-CU sends a UE </w:t>
      </w:r>
      <w:r w:rsidR="000E66B7">
        <w:rPr>
          <w:sz w:val="20"/>
          <w:szCs w:val="20"/>
        </w:rPr>
        <w:t>CONTEXT</w:t>
      </w:r>
      <w:r>
        <w:rPr>
          <w:sz w:val="20"/>
          <w:szCs w:val="20"/>
        </w:rPr>
        <w:t xml:space="preserve"> MODIFICATION REQUEST message to the gNB-DU containing the candidate cells list.</w:t>
      </w:r>
    </w:p>
    <w:p w14:paraId="3A535AFD" w14:textId="0C5F4523" w:rsidR="009F3AB9" w:rsidRDefault="009F3AB9" w:rsidP="0046630C">
      <w:pPr>
        <w:numPr>
          <w:ilvl w:val="0"/>
          <w:numId w:val="27"/>
        </w:numPr>
        <w:overflowPunct w:val="0"/>
        <w:autoSpaceDE w:val="0"/>
        <w:autoSpaceDN w:val="0"/>
        <w:adjustRightInd w:val="0"/>
        <w:spacing w:line="300" w:lineRule="auto"/>
        <w:ind w:left="284"/>
        <w:jc w:val="both"/>
        <w:textAlignment w:val="baseline"/>
        <w:rPr>
          <w:sz w:val="20"/>
          <w:szCs w:val="20"/>
        </w:rPr>
      </w:pPr>
      <w:r>
        <w:rPr>
          <w:sz w:val="20"/>
          <w:szCs w:val="20"/>
        </w:rPr>
        <w:lastRenderedPageBreak/>
        <w:t>If the request for configuring LTM is accepted, the gNB-DU responds with a UE CONTEXT MODIFICATION RESPONSE message including the generated lower layer RRC configurations of the candidate cells.</w:t>
      </w:r>
      <w:r w:rsidR="00C43CAC">
        <w:rPr>
          <w:sz w:val="20"/>
          <w:szCs w:val="20"/>
        </w:rPr>
        <w:t xml:space="preserve"> gNB-DU may accept all or part of the target candidate cells.</w:t>
      </w:r>
    </w:p>
    <w:p w14:paraId="22B10461" w14:textId="2EF0B55E" w:rsidR="000802A7" w:rsidRDefault="000802A7" w:rsidP="0046630C">
      <w:pPr>
        <w:numPr>
          <w:ilvl w:val="0"/>
          <w:numId w:val="27"/>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he gNB-</w:t>
      </w:r>
      <w:r w:rsidR="00EE3202">
        <w:rPr>
          <w:sz w:val="20"/>
          <w:szCs w:val="20"/>
        </w:rPr>
        <w:t>C</w:t>
      </w:r>
      <w:r>
        <w:rPr>
          <w:sz w:val="20"/>
          <w:szCs w:val="20"/>
        </w:rPr>
        <w:t>U sends a DL RRC MESSAGE TRANSFER message to the gNB-DU, which includes a generated RRCReconfiguration message with the LTM configuration, which may contain a configuration per target candidate.</w:t>
      </w:r>
      <w:r w:rsidR="00E10ADE" w:rsidRPr="00E10ADE">
        <w:rPr>
          <w:sz w:val="20"/>
          <w:szCs w:val="20"/>
        </w:rPr>
        <w:t xml:space="preserve"> (e.g. including the lower layer RRC configurations of the candidate cells for </w:t>
      </w:r>
      <w:r w:rsidR="00C96E3E">
        <w:rPr>
          <w:sz w:val="20"/>
          <w:szCs w:val="20"/>
        </w:rPr>
        <w:t>LTM</w:t>
      </w:r>
      <w:r w:rsidR="00E10ADE" w:rsidRPr="00E10ADE">
        <w:rPr>
          <w:sz w:val="20"/>
          <w:szCs w:val="20"/>
        </w:rPr>
        <w:t>. Details are FFS).</w:t>
      </w:r>
    </w:p>
    <w:p w14:paraId="5C62294B" w14:textId="636AA49F" w:rsidR="0063618C" w:rsidRDefault="00EE3202" w:rsidP="0046630C">
      <w:pPr>
        <w:numPr>
          <w:ilvl w:val="0"/>
          <w:numId w:val="27"/>
        </w:numPr>
        <w:overflowPunct w:val="0"/>
        <w:autoSpaceDE w:val="0"/>
        <w:autoSpaceDN w:val="0"/>
        <w:adjustRightInd w:val="0"/>
        <w:spacing w:line="300" w:lineRule="auto"/>
        <w:ind w:left="284"/>
        <w:jc w:val="both"/>
        <w:textAlignment w:val="baseline"/>
        <w:rPr>
          <w:sz w:val="20"/>
          <w:szCs w:val="20"/>
        </w:rPr>
      </w:pPr>
      <w:r>
        <w:rPr>
          <w:sz w:val="20"/>
          <w:szCs w:val="20"/>
        </w:rPr>
        <w:t xml:space="preserve">The gNB-DU forwards the received </w:t>
      </w:r>
      <w:r w:rsidRPr="00EE3202">
        <w:rPr>
          <w:sz w:val="20"/>
          <w:szCs w:val="20"/>
        </w:rPr>
        <w:t>RRCReconfiguration</w:t>
      </w:r>
      <w:r>
        <w:rPr>
          <w:sz w:val="20"/>
          <w:szCs w:val="20"/>
        </w:rPr>
        <w:t xml:space="preserve"> message to the UE.</w:t>
      </w:r>
    </w:p>
    <w:p w14:paraId="7723B0C2" w14:textId="7EED22EE" w:rsidR="00EE3202" w:rsidRDefault="00EE3202" w:rsidP="0046630C">
      <w:pPr>
        <w:numPr>
          <w:ilvl w:val="0"/>
          <w:numId w:val="27"/>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he UE responds to the gNB-DU</w:t>
      </w:r>
      <w:r w:rsidR="006A705C">
        <w:rPr>
          <w:sz w:val="20"/>
          <w:szCs w:val="20"/>
        </w:rPr>
        <w:t xml:space="preserve"> with an </w:t>
      </w:r>
      <w:r w:rsidR="006A705C" w:rsidRPr="006A705C">
        <w:rPr>
          <w:i/>
          <w:iCs/>
          <w:sz w:val="20"/>
          <w:szCs w:val="20"/>
        </w:rPr>
        <w:t>RRCReconfigurationComplete</w:t>
      </w:r>
      <w:r w:rsidR="006A705C">
        <w:rPr>
          <w:sz w:val="20"/>
          <w:szCs w:val="20"/>
        </w:rPr>
        <w:t xml:space="preserve"> message.</w:t>
      </w:r>
    </w:p>
    <w:p w14:paraId="6A61F381" w14:textId="7A3D9DF8" w:rsidR="006A705C" w:rsidRDefault="006A705C" w:rsidP="0046630C">
      <w:pPr>
        <w:numPr>
          <w:ilvl w:val="0"/>
          <w:numId w:val="27"/>
        </w:numPr>
        <w:overflowPunct w:val="0"/>
        <w:autoSpaceDE w:val="0"/>
        <w:autoSpaceDN w:val="0"/>
        <w:adjustRightInd w:val="0"/>
        <w:spacing w:line="300" w:lineRule="auto"/>
        <w:ind w:left="284"/>
        <w:jc w:val="both"/>
        <w:textAlignment w:val="baseline"/>
        <w:rPr>
          <w:sz w:val="20"/>
          <w:szCs w:val="20"/>
        </w:rPr>
      </w:pPr>
      <w:r>
        <w:rPr>
          <w:sz w:val="20"/>
          <w:szCs w:val="20"/>
        </w:rPr>
        <w:t xml:space="preserve">The gNB-DU </w:t>
      </w:r>
      <w:r w:rsidR="005E0411">
        <w:rPr>
          <w:sz w:val="20"/>
          <w:szCs w:val="20"/>
        </w:rPr>
        <w:t>forwards</w:t>
      </w:r>
      <w:r>
        <w:rPr>
          <w:sz w:val="20"/>
          <w:szCs w:val="20"/>
        </w:rPr>
        <w:t xml:space="preserve"> the </w:t>
      </w:r>
      <w:r w:rsidRPr="006A705C">
        <w:rPr>
          <w:i/>
          <w:iCs/>
          <w:sz w:val="20"/>
          <w:szCs w:val="20"/>
        </w:rPr>
        <w:t>RRCReconfigurationComplete</w:t>
      </w:r>
      <w:r>
        <w:rPr>
          <w:i/>
          <w:iCs/>
          <w:sz w:val="20"/>
          <w:szCs w:val="20"/>
        </w:rPr>
        <w:t xml:space="preserve"> message</w:t>
      </w:r>
      <w:r w:rsidRPr="006A705C">
        <w:rPr>
          <w:sz w:val="20"/>
          <w:szCs w:val="20"/>
        </w:rPr>
        <w:t xml:space="preserve"> to the gNB-CU via </w:t>
      </w:r>
      <w:r w:rsidR="005E0411">
        <w:rPr>
          <w:sz w:val="20"/>
          <w:szCs w:val="20"/>
        </w:rPr>
        <w:t>an</w:t>
      </w:r>
      <w:r w:rsidRPr="006A705C">
        <w:rPr>
          <w:sz w:val="20"/>
          <w:szCs w:val="20"/>
        </w:rPr>
        <w:t xml:space="preserve"> UL RRC MESSAGE TRANSFER message.</w:t>
      </w:r>
    </w:p>
    <w:p w14:paraId="3D50E8E7" w14:textId="6F304353" w:rsidR="002D5D8C" w:rsidRDefault="002D5D8C" w:rsidP="0046630C">
      <w:pPr>
        <w:numPr>
          <w:ilvl w:val="0"/>
          <w:numId w:val="27"/>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UE sends </w:t>
      </w:r>
      <w:r w:rsidR="00D60B0B">
        <w:rPr>
          <w:sz w:val="20"/>
          <w:szCs w:val="20"/>
        </w:rPr>
        <w:t>lower layer</w:t>
      </w:r>
      <w:r>
        <w:rPr>
          <w:sz w:val="20"/>
          <w:szCs w:val="20"/>
        </w:rPr>
        <w:t xml:space="preserve"> measurement result to the gNB-DU. The gNB-DU decides to execute </w:t>
      </w:r>
      <w:r w:rsidR="00D60B0B">
        <w:rPr>
          <w:sz w:val="20"/>
          <w:szCs w:val="20"/>
        </w:rPr>
        <w:t>L1/L2-triggered mobility</w:t>
      </w:r>
      <w:r>
        <w:rPr>
          <w:sz w:val="20"/>
          <w:szCs w:val="20"/>
        </w:rPr>
        <w:t>.</w:t>
      </w:r>
    </w:p>
    <w:p w14:paraId="266F27E5" w14:textId="0350FD8B" w:rsidR="002D5D8C" w:rsidRDefault="002D5D8C" w:rsidP="0046630C">
      <w:pPr>
        <w:numPr>
          <w:ilvl w:val="0"/>
          <w:numId w:val="27"/>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gNB-DU sends the </w:t>
      </w:r>
      <w:r w:rsidR="00D60B0B">
        <w:rPr>
          <w:sz w:val="20"/>
          <w:szCs w:val="20"/>
        </w:rPr>
        <w:t>L1/L2-triggered mobility cell switch</w:t>
      </w:r>
      <w:r>
        <w:rPr>
          <w:sz w:val="20"/>
          <w:szCs w:val="20"/>
        </w:rPr>
        <w:t xml:space="preserve"> command to the UE.</w:t>
      </w:r>
    </w:p>
    <w:p w14:paraId="52F4FF2E" w14:textId="1CA48E81" w:rsidR="002D5D8C" w:rsidRPr="00895D1D" w:rsidRDefault="002D5D8C" w:rsidP="00541895">
      <w:pPr>
        <w:numPr>
          <w:ilvl w:val="0"/>
          <w:numId w:val="27"/>
        </w:numPr>
        <w:overflowPunct w:val="0"/>
        <w:autoSpaceDE w:val="0"/>
        <w:autoSpaceDN w:val="0"/>
        <w:adjustRightInd w:val="0"/>
        <w:spacing w:line="300" w:lineRule="auto"/>
        <w:ind w:left="284"/>
        <w:jc w:val="both"/>
        <w:textAlignment w:val="baseline"/>
        <w:rPr>
          <w:sz w:val="20"/>
          <w:szCs w:val="20"/>
        </w:rPr>
      </w:pPr>
      <w:r w:rsidRPr="00895D1D">
        <w:rPr>
          <w:sz w:val="20"/>
          <w:szCs w:val="20"/>
        </w:rPr>
        <w:t xml:space="preserve">The </w:t>
      </w:r>
      <w:r w:rsidRPr="00895D1D">
        <w:rPr>
          <w:rFonts w:hint="eastAsia"/>
          <w:sz w:val="20"/>
          <w:szCs w:val="20"/>
        </w:rPr>
        <w:t>g</w:t>
      </w:r>
      <w:r w:rsidRPr="00895D1D">
        <w:rPr>
          <w:sz w:val="20"/>
          <w:szCs w:val="20"/>
        </w:rPr>
        <w:t>NB-DU sends a UE CONTEXT MODIFICATION REQUIRE</w:t>
      </w:r>
      <w:r w:rsidR="00BA624D">
        <w:rPr>
          <w:sz w:val="20"/>
          <w:szCs w:val="20"/>
        </w:rPr>
        <w:t>D</w:t>
      </w:r>
      <w:r w:rsidRPr="00895D1D">
        <w:rPr>
          <w:sz w:val="20"/>
          <w:szCs w:val="20"/>
        </w:rPr>
        <w:t xml:space="preserve"> message to the gNB-CU containing the indication about the initiation of </w:t>
      </w:r>
      <w:r w:rsidR="00D60B0B">
        <w:rPr>
          <w:sz w:val="20"/>
          <w:szCs w:val="20"/>
        </w:rPr>
        <w:t xml:space="preserve">L1/L2-triggered mobility </w:t>
      </w:r>
      <w:r w:rsidRPr="00895D1D">
        <w:rPr>
          <w:sz w:val="20"/>
          <w:szCs w:val="20"/>
        </w:rPr>
        <w:t xml:space="preserve">after the </w:t>
      </w:r>
      <w:r w:rsidR="00D60B0B">
        <w:rPr>
          <w:sz w:val="20"/>
          <w:szCs w:val="20"/>
        </w:rPr>
        <w:t xml:space="preserve">L1/L2-triggered mobility cell switch command </w:t>
      </w:r>
      <w:r w:rsidRPr="00895D1D">
        <w:rPr>
          <w:sz w:val="20"/>
          <w:szCs w:val="20"/>
        </w:rPr>
        <w:t xml:space="preserve">is sent. </w:t>
      </w:r>
    </w:p>
    <w:p w14:paraId="084E975B" w14:textId="2365936A" w:rsidR="00895D1D" w:rsidRDefault="00895D1D" w:rsidP="0046630C">
      <w:pPr>
        <w:numPr>
          <w:ilvl w:val="0"/>
          <w:numId w:val="27"/>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gNB-CU responds with a UE CONTEXT </w:t>
      </w:r>
      <w:r w:rsidR="005E0411">
        <w:rPr>
          <w:sz w:val="20"/>
          <w:szCs w:val="20"/>
        </w:rPr>
        <w:t>MODIFICATION</w:t>
      </w:r>
      <w:r>
        <w:rPr>
          <w:sz w:val="20"/>
          <w:szCs w:val="20"/>
        </w:rPr>
        <w:t xml:space="preserve"> CONFIRM message to the gNB-DU.</w:t>
      </w:r>
    </w:p>
    <w:p w14:paraId="3F4DD49D" w14:textId="4553314C" w:rsidR="00703CFF" w:rsidRPr="005E55CD" w:rsidRDefault="00895D1D" w:rsidP="00703CFF">
      <w:pPr>
        <w:numPr>
          <w:ilvl w:val="0"/>
          <w:numId w:val="27"/>
        </w:numPr>
        <w:overflowPunct w:val="0"/>
        <w:autoSpaceDE w:val="0"/>
        <w:autoSpaceDN w:val="0"/>
        <w:adjustRightInd w:val="0"/>
        <w:spacing w:line="300" w:lineRule="auto"/>
        <w:ind w:left="284"/>
        <w:jc w:val="both"/>
        <w:textAlignment w:val="baseline"/>
        <w:rPr>
          <w:sz w:val="20"/>
          <w:szCs w:val="20"/>
        </w:rPr>
      </w:pPr>
      <w:r>
        <w:rPr>
          <w:rFonts w:hint="eastAsia"/>
          <w:sz w:val="20"/>
          <w:szCs w:val="20"/>
        </w:rPr>
        <w:t>U</w:t>
      </w:r>
      <w:r>
        <w:rPr>
          <w:sz w:val="20"/>
          <w:szCs w:val="20"/>
        </w:rPr>
        <w:t>E performs RACH in the target cell.</w:t>
      </w:r>
      <w:r w:rsidR="00703CFF" w:rsidRPr="00703CFF">
        <w:rPr>
          <w:sz w:val="20"/>
          <w:szCs w:val="20"/>
        </w:rPr>
        <w:t xml:space="preserve"> </w:t>
      </w:r>
      <w:r w:rsidR="00703CFF">
        <w:rPr>
          <w:sz w:val="20"/>
          <w:szCs w:val="20"/>
        </w:rPr>
        <w:t>The gNB-</w:t>
      </w:r>
      <w:r w:rsidR="00703CFF" w:rsidRPr="006775E9">
        <w:rPr>
          <w:rFonts w:hint="eastAsia"/>
          <w:sz w:val="20"/>
          <w:szCs w:val="20"/>
        </w:rPr>
        <w:t>DU inform</w:t>
      </w:r>
      <w:r w:rsidR="00703CFF" w:rsidRPr="006775E9">
        <w:rPr>
          <w:sz w:val="20"/>
          <w:szCs w:val="20"/>
        </w:rPr>
        <w:t>s</w:t>
      </w:r>
      <w:r w:rsidR="00703CFF" w:rsidRPr="006775E9">
        <w:rPr>
          <w:rFonts w:hint="eastAsia"/>
          <w:sz w:val="20"/>
          <w:szCs w:val="20"/>
        </w:rPr>
        <w:t xml:space="preserve"> </w:t>
      </w:r>
      <w:r w:rsidR="00703CFF">
        <w:rPr>
          <w:sz w:val="20"/>
          <w:szCs w:val="20"/>
        </w:rPr>
        <w:t>the gNB-</w:t>
      </w:r>
      <w:r w:rsidR="00703CFF" w:rsidRPr="006775E9">
        <w:rPr>
          <w:rFonts w:hint="eastAsia"/>
          <w:sz w:val="20"/>
          <w:szCs w:val="20"/>
        </w:rPr>
        <w:t xml:space="preserve">CU </w:t>
      </w:r>
      <w:r w:rsidR="00703CFF" w:rsidRPr="006775E9">
        <w:rPr>
          <w:sz w:val="20"/>
          <w:szCs w:val="20"/>
        </w:rPr>
        <w:t xml:space="preserve">of which cell the UE has successfully accessed during </w:t>
      </w:r>
      <w:r w:rsidR="00847158">
        <w:rPr>
          <w:sz w:val="20"/>
          <w:szCs w:val="20"/>
        </w:rPr>
        <w:t>LTM</w:t>
      </w:r>
      <w:r w:rsidR="00703CFF" w:rsidRPr="006775E9">
        <w:rPr>
          <w:sz w:val="20"/>
          <w:szCs w:val="20"/>
        </w:rPr>
        <w:t xml:space="preserve"> by ACCESS SUCCESS message</w:t>
      </w:r>
      <w:r w:rsidR="00703CFF">
        <w:rPr>
          <w:sz w:val="20"/>
          <w:szCs w:val="20"/>
        </w:rPr>
        <w:t>.</w:t>
      </w:r>
    </w:p>
    <w:p w14:paraId="112CB783" w14:textId="576C98C5" w:rsidR="00A772CB" w:rsidRPr="00703CFF" w:rsidDel="00582970" w:rsidRDefault="00A737C5" w:rsidP="001E11F1">
      <w:pPr>
        <w:pStyle w:val="Proposal"/>
        <w:numPr>
          <w:ilvl w:val="0"/>
          <w:numId w:val="13"/>
        </w:numPr>
        <w:rPr>
          <w:rFonts w:ascii="Times New Roman" w:eastAsia="宋体" w:hAnsi="Times New Roman"/>
          <w:lang w:val="en-US" w:eastAsia="zh-CN"/>
        </w:rPr>
      </w:pPr>
      <w:r>
        <w:rPr>
          <w:rFonts w:ascii="Times New Roman" w:eastAsia="宋体" w:hAnsi="Times New Roman"/>
          <w:lang w:val="en-US" w:eastAsia="zh-CN"/>
        </w:rPr>
        <w:t xml:space="preserve">For intra-DU mobility case, </w:t>
      </w:r>
      <w:r w:rsidR="002C7095" w:rsidRPr="003C60AD" w:rsidDel="00582970">
        <w:rPr>
          <w:rFonts w:ascii="Times New Roman" w:eastAsia="宋体" w:hAnsi="Times New Roman"/>
          <w:lang w:val="en-US" w:eastAsia="zh-CN"/>
        </w:rPr>
        <w:t xml:space="preserve">RAN3 assumes gNB-DU can detect the UE access during </w:t>
      </w:r>
      <w:r w:rsidR="0091438F" w:rsidDel="00582970">
        <w:rPr>
          <w:rFonts w:ascii="Times New Roman" w:eastAsia="宋体" w:hAnsi="Times New Roman"/>
          <w:lang w:val="en-US" w:eastAsia="zh-CN"/>
        </w:rPr>
        <w:t>RACH</w:t>
      </w:r>
      <w:r w:rsidR="0091438F" w:rsidRPr="003C60AD" w:rsidDel="00582970">
        <w:rPr>
          <w:rFonts w:ascii="Times New Roman" w:eastAsia="宋体" w:hAnsi="Times New Roman"/>
          <w:lang w:val="en-US" w:eastAsia="zh-CN"/>
        </w:rPr>
        <w:t xml:space="preserve"> </w:t>
      </w:r>
      <w:r w:rsidR="002C7095" w:rsidRPr="00C809CA" w:rsidDel="00582970">
        <w:rPr>
          <w:rFonts w:ascii="Times New Roman" w:eastAsia="宋体" w:hAnsi="Times New Roman"/>
          <w:lang w:val="en-US" w:eastAsia="zh-CN"/>
        </w:rPr>
        <w:t xml:space="preserve">procedure in </w:t>
      </w:r>
      <w:r w:rsidR="00093C86" w:rsidRPr="00C809CA" w:rsidDel="00582970">
        <w:rPr>
          <w:rFonts w:ascii="Times New Roman" w:eastAsia="宋体" w:hAnsi="Times New Roman"/>
          <w:lang w:val="en-US" w:eastAsia="zh-CN"/>
        </w:rPr>
        <w:t>LTM</w:t>
      </w:r>
      <w:r w:rsidR="002C7095" w:rsidRPr="003C60AD" w:rsidDel="00582970">
        <w:rPr>
          <w:rFonts w:ascii="Times New Roman" w:eastAsia="宋体" w:hAnsi="Times New Roman"/>
          <w:lang w:val="en-US" w:eastAsia="zh-CN"/>
        </w:rPr>
        <w:t xml:space="preserve">, i.e. legacy mechanism is reused and no </w:t>
      </w:r>
      <w:r w:rsidR="002C7095" w:rsidRPr="00C809CA" w:rsidDel="00582970">
        <w:rPr>
          <w:rFonts w:ascii="Times New Roman" w:eastAsia="宋体" w:hAnsi="Times New Roman"/>
          <w:lang w:val="en-US" w:eastAsia="zh-CN"/>
        </w:rPr>
        <w:t>F1 impact is expected</w:t>
      </w:r>
      <w:r w:rsidR="002C7095" w:rsidRPr="003C60AD" w:rsidDel="00582970">
        <w:rPr>
          <w:rFonts w:ascii="Times New Roman" w:eastAsia="宋体" w:hAnsi="Times New Roman"/>
          <w:lang w:val="en-US" w:eastAsia="zh-CN"/>
        </w:rPr>
        <w:t>. Enhancements on F1 interface</w:t>
      </w:r>
      <w:r w:rsidR="002C7095" w:rsidRPr="00C809CA" w:rsidDel="00582970">
        <w:rPr>
          <w:rFonts w:ascii="Times New Roman" w:eastAsia="宋体" w:hAnsi="Times New Roman"/>
          <w:lang w:val="en-US" w:eastAsia="zh-CN"/>
        </w:rPr>
        <w:t xml:space="preserve"> </w:t>
      </w:r>
      <w:r w:rsidR="002C7095" w:rsidRPr="003C60AD" w:rsidDel="00582970">
        <w:rPr>
          <w:rFonts w:ascii="Times New Roman" w:eastAsia="宋体" w:hAnsi="Times New Roman"/>
          <w:lang w:val="en-US" w:eastAsia="zh-CN"/>
        </w:rPr>
        <w:t>for supporting rach-less can be considered later</w:t>
      </w:r>
      <w:r w:rsidR="002C7095" w:rsidDel="00582970">
        <w:rPr>
          <w:rFonts w:ascii="Times New Roman" w:eastAsia="宋体" w:hAnsi="Times New Roman"/>
          <w:lang w:val="en-US" w:eastAsia="zh-CN"/>
        </w:rPr>
        <w:t xml:space="preserve"> </w:t>
      </w:r>
      <w:r w:rsidR="00E2514C">
        <w:rPr>
          <w:rFonts w:ascii="Times New Roman" w:eastAsia="宋体" w:hAnsi="Times New Roman"/>
          <w:lang w:val="en-US" w:eastAsia="zh-CN"/>
        </w:rPr>
        <w:t>when</w:t>
      </w:r>
      <w:r w:rsidR="002C7095" w:rsidRPr="003C60AD" w:rsidDel="00582970">
        <w:rPr>
          <w:rFonts w:ascii="Times New Roman" w:eastAsia="宋体" w:hAnsi="Times New Roman"/>
          <w:lang w:val="en-US" w:eastAsia="zh-CN"/>
        </w:rPr>
        <w:t xml:space="preserve"> RAN1/2 </w:t>
      </w:r>
      <w:r w:rsidR="00E2514C" w:rsidRPr="00E2514C">
        <w:rPr>
          <w:rFonts w:ascii="Times New Roman" w:eastAsia="宋体" w:hAnsi="Times New Roman"/>
          <w:lang w:val="en-US" w:eastAsia="zh-CN"/>
        </w:rPr>
        <w:t>has further conclusions for rach-less</w:t>
      </w:r>
      <w:r w:rsidR="002D5D8C" w:rsidRPr="00A37DE8" w:rsidDel="00582970">
        <w:rPr>
          <w:rFonts w:ascii="Times New Roman" w:eastAsia="宋体" w:hAnsi="Times New Roman"/>
          <w:strike/>
          <w:lang w:val="en-US" w:eastAsia="zh-CN"/>
        </w:rPr>
        <w:t>.</w:t>
      </w:r>
    </w:p>
    <w:p w14:paraId="25522D00" w14:textId="0AD5024F" w:rsidR="003A38C6" w:rsidRDefault="0034284B" w:rsidP="00894EA8">
      <w:pPr>
        <w:numPr>
          <w:ilvl w:val="0"/>
          <w:numId w:val="27"/>
        </w:numPr>
        <w:overflowPunct w:val="0"/>
        <w:autoSpaceDE w:val="0"/>
        <w:autoSpaceDN w:val="0"/>
        <w:adjustRightInd w:val="0"/>
        <w:spacing w:line="300" w:lineRule="auto"/>
        <w:ind w:left="284"/>
        <w:jc w:val="both"/>
        <w:textAlignment w:val="baseline"/>
        <w:rPr>
          <w:sz w:val="20"/>
          <w:szCs w:val="20"/>
        </w:rPr>
      </w:pPr>
      <w:r w:rsidRPr="00087D20">
        <w:rPr>
          <w:rFonts w:hint="eastAsia"/>
          <w:sz w:val="20"/>
          <w:szCs w:val="20"/>
        </w:rPr>
        <w:t>T</w:t>
      </w:r>
      <w:r w:rsidRPr="00087D20">
        <w:rPr>
          <w:sz w:val="20"/>
          <w:szCs w:val="20"/>
        </w:rPr>
        <w:t>he gNB-CU may send a UE CONTEXT MODIFICATION</w:t>
      </w:r>
      <w:r w:rsidR="00087D20">
        <w:rPr>
          <w:sz w:val="20"/>
          <w:szCs w:val="20"/>
        </w:rPr>
        <w:t xml:space="preserve"> REQUEST</w:t>
      </w:r>
      <w:r w:rsidRPr="00087D20">
        <w:rPr>
          <w:sz w:val="20"/>
          <w:szCs w:val="20"/>
        </w:rPr>
        <w:t xml:space="preserve"> message </w:t>
      </w:r>
      <w:r w:rsidR="00087D20" w:rsidRPr="00087D20">
        <w:rPr>
          <w:sz w:val="20"/>
          <w:szCs w:val="20"/>
        </w:rPr>
        <w:t>to release the source cell/prepared cells’ resources in the gNB-DU.</w:t>
      </w:r>
    </w:p>
    <w:p w14:paraId="5DCA2D75" w14:textId="28C6380A" w:rsidR="003A38C6" w:rsidRDefault="00087D20" w:rsidP="0046630C">
      <w:pPr>
        <w:numPr>
          <w:ilvl w:val="0"/>
          <w:numId w:val="27"/>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he gNB-DU responds with a UE CONTEXT MODIFICATION RESPONSE message to the gNB-CU.</w:t>
      </w:r>
    </w:p>
    <w:p w14:paraId="3CE2C9EC" w14:textId="77777777" w:rsidR="00750E3A" w:rsidRDefault="00750E3A" w:rsidP="00750E3A">
      <w:pPr>
        <w:overflowPunct w:val="0"/>
        <w:autoSpaceDE w:val="0"/>
        <w:autoSpaceDN w:val="0"/>
        <w:adjustRightInd w:val="0"/>
        <w:spacing w:line="300" w:lineRule="auto"/>
        <w:jc w:val="both"/>
        <w:textAlignment w:val="baseline"/>
        <w:rPr>
          <w:sz w:val="20"/>
          <w:szCs w:val="20"/>
          <w:lang w:val="en-GB"/>
        </w:rPr>
      </w:pPr>
    </w:p>
    <w:p w14:paraId="63692951" w14:textId="19FF1143" w:rsidR="00750E3A" w:rsidRPr="00CF59B7" w:rsidRDefault="00750E3A" w:rsidP="00750E3A">
      <w:pPr>
        <w:pStyle w:val="NO"/>
        <w:ind w:left="716" w:hanging="690"/>
        <w:rPr>
          <w:sz w:val="24"/>
          <w:szCs w:val="24"/>
        </w:rPr>
      </w:pPr>
      <w:bookmarkStart w:id="8" w:name="OLE_LINK2"/>
      <w:r>
        <w:t>NOTE:</w:t>
      </w:r>
      <w:r>
        <w:tab/>
        <w:t xml:space="preserve">If subsequent LTM is to be performed, it’s up to gNB-CU whether to perform </w:t>
      </w:r>
      <w:r w:rsidR="00847158">
        <w:t xml:space="preserve">steps </w:t>
      </w:r>
      <w:r>
        <w:t>14~15.</w:t>
      </w:r>
    </w:p>
    <w:bookmarkEnd w:id="8"/>
    <w:p w14:paraId="14F3B390" w14:textId="6D3FA3EF" w:rsidR="000D4FD6" w:rsidRPr="00AB100F" w:rsidRDefault="00D929F6" w:rsidP="00D929F6">
      <w:pPr>
        <w:pStyle w:val="Heading2"/>
        <w:rPr>
          <w:b w:val="0"/>
          <w:lang w:val="en-GB" w:eastAsia="en-GB"/>
        </w:rPr>
      </w:pPr>
      <w:r w:rsidRPr="00AB100F">
        <w:rPr>
          <w:b w:val="0"/>
          <w:lang w:val="en-GB" w:eastAsia="en-GB"/>
        </w:rPr>
        <w:t xml:space="preserve">3.2 </w:t>
      </w:r>
      <w:r w:rsidR="00FB37DE" w:rsidRPr="00AB100F">
        <w:rPr>
          <w:b w:val="0"/>
          <w:lang w:val="en-GB" w:eastAsia="en-GB"/>
        </w:rPr>
        <w:t xml:space="preserve">Intra-CU inter-DU </w:t>
      </w:r>
      <w:r w:rsidR="0046630C">
        <w:rPr>
          <w:b w:val="0"/>
          <w:lang w:val="en-GB" w:eastAsia="en-GB"/>
        </w:rPr>
        <w:t>LTM</w:t>
      </w:r>
    </w:p>
    <w:p w14:paraId="79984FBF" w14:textId="2639476F" w:rsidR="00CF07FB" w:rsidRPr="005E55CD" w:rsidRDefault="008B1E99" w:rsidP="005E55CD">
      <w:pPr>
        <w:spacing w:after="120"/>
        <w:jc w:val="both"/>
        <w:rPr>
          <w:bCs/>
          <w:sz w:val="20"/>
          <w:szCs w:val="20"/>
        </w:rPr>
      </w:pPr>
      <w:r>
        <w:rPr>
          <w:bCs/>
          <w:sz w:val="20"/>
          <w:szCs w:val="20"/>
        </w:rPr>
        <w:t xml:space="preserve">Based on the </w:t>
      </w:r>
      <w:r w:rsidR="00576FD9">
        <w:rPr>
          <w:bCs/>
          <w:sz w:val="20"/>
          <w:szCs w:val="20"/>
        </w:rPr>
        <w:t>progress</w:t>
      </w:r>
      <w:r>
        <w:rPr>
          <w:bCs/>
          <w:sz w:val="20"/>
          <w:szCs w:val="20"/>
        </w:rPr>
        <w:t xml:space="preserve"> of last meeting and the proposals discussed in section 2, we show the flow chart of intra-CU inter-DU LTM below,</w:t>
      </w:r>
    </w:p>
    <w:p w14:paraId="34E3F165" w14:textId="63E3D49B" w:rsidR="005E55CD" w:rsidRDefault="00AF66F3" w:rsidP="00693D26">
      <w:pPr>
        <w:pStyle w:val="Caption"/>
        <w:ind w:left="1362" w:hanging="402"/>
        <w:jc w:val="center"/>
        <w:rPr>
          <w:bCs/>
          <w:i/>
          <w:iCs/>
          <w:lang w:val="en-US" w:eastAsia="zh-CN"/>
        </w:rPr>
      </w:pPr>
      <w:r>
        <w:object w:dxaOrig="9435" w:dyaOrig="11775" w14:anchorId="2D01EF0C">
          <v:shape id="_x0000_i1026" type="#_x0000_t75" style="width:412.9pt;height:514.6pt" o:ole="">
            <v:imagedata r:id="rId13" o:title=""/>
          </v:shape>
          <o:OLEObject Type="Embed" ProgID="Visio.Drawing.15" ShapeID="_x0000_i1026" DrawAspect="Content" ObjectID="_1742387364" r:id="rId14"/>
        </w:object>
      </w:r>
    </w:p>
    <w:p w14:paraId="671762E3" w14:textId="5D68B03E" w:rsidR="00693D26" w:rsidRPr="00693D26" w:rsidRDefault="00693D26" w:rsidP="00693D26">
      <w:pPr>
        <w:pStyle w:val="Caption"/>
        <w:ind w:left="1362" w:hanging="402"/>
        <w:jc w:val="center"/>
        <w:rPr>
          <w:bCs/>
          <w:i/>
          <w:iCs/>
          <w:lang w:val="en-US" w:eastAsia="zh-CN"/>
        </w:rPr>
      </w:pPr>
      <w:r w:rsidRPr="007A24D3">
        <w:rPr>
          <w:bCs/>
          <w:i/>
          <w:iCs/>
          <w:lang w:val="en-US" w:eastAsia="zh-CN"/>
        </w:rPr>
        <w:t xml:space="preserve">Figure </w:t>
      </w:r>
      <w:r>
        <w:rPr>
          <w:bCs/>
          <w:i/>
          <w:iCs/>
          <w:lang w:val="en-US" w:eastAsia="zh-CN"/>
        </w:rPr>
        <w:t>2</w:t>
      </w:r>
      <w:r w:rsidRPr="007A24D3">
        <w:rPr>
          <w:bCs/>
          <w:i/>
          <w:iCs/>
          <w:lang w:val="en-US" w:eastAsia="zh-CN"/>
        </w:rPr>
        <w:t xml:space="preserve">: </w:t>
      </w:r>
      <w:r>
        <w:rPr>
          <w:bCs/>
          <w:i/>
          <w:iCs/>
          <w:lang w:val="en-US" w:eastAsia="zh-CN"/>
        </w:rPr>
        <w:t>Intra-CU inter-DU L1/L2</w:t>
      </w:r>
      <w:r w:rsidR="00572B49">
        <w:rPr>
          <w:bCs/>
          <w:i/>
          <w:iCs/>
          <w:lang w:val="en-US" w:eastAsia="zh-CN"/>
        </w:rPr>
        <w:t>-triggered</w:t>
      </w:r>
      <w:r>
        <w:rPr>
          <w:bCs/>
          <w:i/>
          <w:iCs/>
          <w:lang w:val="en-US" w:eastAsia="zh-CN"/>
        </w:rPr>
        <w:t xml:space="preserve"> mobility</w:t>
      </w:r>
    </w:p>
    <w:p w14:paraId="0961B248" w14:textId="77777777" w:rsidR="00884D5D" w:rsidRDefault="00884D5D" w:rsidP="00884D5D">
      <w:pPr>
        <w:numPr>
          <w:ilvl w:val="0"/>
          <w:numId w:val="31"/>
        </w:numPr>
        <w:overflowPunct w:val="0"/>
        <w:autoSpaceDE w:val="0"/>
        <w:autoSpaceDN w:val="0"/>
        <w:adjustRightInd w:val="0"/>
        <w:spacing w:line="300" w:lineRule="auto"/>
        <w:ind w:left="284"/>
        <w:jc w:val="both"/>
        <w:textAlignment w:val="baseline"/>
        <w:rPr>
          <w:sz w:val="20"/>
          <w:szCs w:val="20"/>
        </w:rPr>
      </w:pPr>
      <w:r w:rsidRPr="0046630C">
        <w:rPr>
          <w:sz w:val="20"/>
          <w:szCs w:val="20"/>
        </w:rPr>
        <w:t xml:space="preserve">The UE sends a </w:t>
      </w:r>
      <w:r w:rsidRPr="0046630C">
        <w:rPr>
          <w:i/>
          <w:sz w:val="20"/>
          <w:szCs w:val="20"/>
        </w:rPr>
        <w:t>MeasurementReport</w:t>
      </w:r>
      <w:r w:rsidRPr="0046630C">
        <w:rPr>
          <w:sz w:val="20"/>
          <w:szCs w:val="20"/>
        </w:rPr>
        <w:t xml:space="preserve"> message (L3 measurement result) to the gNB-DU</w:t>
      </w:r>
      <w:r w:rsidRPr="0046630C">
        <w:rPr>
          <w:rFonts w:eastAsia="Times New Roman"/>
          <w:bCs/>
          <w:sz w:val="20"/>
          <w:szCs w:val="20"/>
        </w:rPr>
        <w:t xml:space="preserve"> containing the cell quality measurements of serving and neighboring cells</w:t>
      </w:r>
      <w:r w:rsidRPr="0046630C">
        <w:rPr>
          <w:sz w:val="20"/>
          <w:szCs w:val="20"/>
        </w:rPr>
        <w:t xml:space="preserve">. </w:t>
      </w:r>
    </w:p>
    <w:p w14:paraId="62906A34" w14:textId="009258B4" w:rsidR="00884D5D" w:rsidRDefault="00884D5D" w:rsidP="00884D5D">
      <w:pPr>
        <w:numPr>
          <w:ilvl w:val="0"/>
          <w:numId w:val="31"/>
        </w:numPr>
        <w:overflowPunct w:val="0"/>
        <w:autoSpaceDE w:val="0"/>
        <w:autoSpaceDN w:val="0"/>
        <w:adjustRightInd w:val="0"/>
        <w:spacing w:line="300" w:lineRule="auto"/>
        <w:ind w:left="284"/>
        <w:jc w:val="both"/>
        <w:textAlignment w:val="baseline"/>
        <w:rPr>
          <w:sz w:val="20"/>
          <w:szCs w:val="20"/>
        </w:rPr>
      </w:pPr>
      <w:r w:rsidRPr="0046630C">
        <w:rPr>
          <w:sz w:val="20"/>
          <w:szCs w:val="20"/>
        </w:rPr>
        <w:t xml:space="preserve">The </w:t>
      </w:r>
      <w:r>
        <w:rPr>
          <w:sz w:val="20"/>
          <w:szCs w:val="20"/>
        </w:rPr>
        <w:t xml:space="preserve">source </w:t>
      </w:r>
      <w:r w:rsidRPr="0046630C">
        <w:rPr>
          <w:sz w:val="20"/>
          <w:szCs w:val="20"/>
        </w:rPr>
        <w:t xml:space="preserve">gNB-DU sends an UL RRC MESSAGE TRANSFER message conveying the received </w:t>
      </w:r>
      <w:r w:rsidRPr="0046630C">
        <w:rPr>
          <w:i/>
          <w:sz w:val="20"/>
          <w:szCs w:val="20"/>
        </w:rPr>
        <w:t>MeasurementReport</w:t>
      </w:r>
      <w:r w:rsidRPr="0046630C">
        <w:rPr>
          <w:sz w:val="20"/>
          <w:szCs w:val="20"/>
        </w:rPr>
        <w:t xml:space="preserve"> message to the gNB-CU. </w:t>
      </w:r>
    </w:p>
    <w:p w14:paraId="59474A05" w14:textId="5989A4F4" w:rsidR="00884D5D" w:rsidRDefault="00884D5D" w:rsidP="00884D5D">
      <w:pPr>
        <w:numPr>
          <w:ilvl w:val="0"/>
          <w:numId w:val="31"/>
        </w:numPr>
        <w:overflowPunct w:val="0"/>
        <w:autoSpaceDE w:val="0"/>
        <w:autoSpaceDN w:val="0"/>
        <w:adjustRightInd w:val="0"/>
        <w:spacing w:line="300" w:lineRule="auto"/>
        <w:ind w:left="284"/>
        <w:jc w:val="both"/>
        <w:textAlignment w:val="baseline"/>
        <w:rPr>
          <w:sz w:val="20"/>
          <w:szCs w:val="20"/>
        </w:rPr>
      </w:pPr>
      <w:r>
        <w:rPr>
          <w:sz w:val="20"/>
          <w:szCs w:val="20"/>
        </w:rPr>
        <w:t xml:space="preserve">The gNB-CU determines to initiate </w:t>
      </w:r>
      <w:r w:rsidR="00845E10">
        <w:rPr>
          <w:sz w:val="20"/>
          <w:szCs w:val="20"/>
        </w:rPr>
        <w:t xml:space="preserve">L1/L2-triggered mobility </w:t>
      </w:r>
      <w:r>
        <w:rPr>
          <w:sz w:val="20"/>
          <w:szCs w:val="20"/>
        </w:rPr>
        <w:t>configuration.</w:t>
      </w:r>
    </w:p>
    <w:p w14:paraId="1EEF88B2" w14:textId="768C3A0A" w:rsidR="00884D5D" w:rsidRDefault="00884D5D" w:rsidP="00884D5D">
      <w:pPr>
        <w:numPr>
          <w:ilvl w:val="0"/>
          <w:numId w:val="31"/>
        </w:numPr>
        <w:overflowPunct w:val="0"/>
        <w:autoSpaceDE w:val="0"/>
        <w:autoSpaceDN w:val="0"/>
        <w:adjustRightInd w:val="0"/>
        <w:spacing w:line="300" w:lineRule="auto"/>
        <w:ind w:left="284"/>
        <w:jc w:val="both"/>
        <w:textAlignment w:val="baseline"/>
        <w:rPr>
          <w:sz w:val="20"/>
          <w:szCs w:val="20"/>
        </w:rPr>
      </w:pPr>
      <w:r>
        <w:rPr>
          <w:sz w:val="20"/>
          <w:szCs w:val="20"/>
        </w:rPr>
        <w:t xml:space="preserve">The gNB-CU sends a UE </w:t>
      </w:r>
      <w:r w:rsidR="005E0411">
        <w:rPr>
          <w:sz w:val="20"/>
          <w:szCs w:val="20"/>
        </w:rPr>
        <w:t>CONTEXT</w:t>
      </w:r>
      <w:r>
        <w:rPr>
          <w:sz w:val="20"/>
          <w:szCs w:val="20"/>
        </w:rPr>
        <w:t xml:space="preserve"> SETUP REQUEST message to the </w:t>
      </w:r>
      <w:r w:rsidR="00B92F2E">
        <w:rPr>
          <w:sz w:val="20"/>
          <w:szCs w:val="20"/>
        </w:rPr>
        <w:t xml:space="preserve">candidate </w:t>
      </w:r>
      <w:r>
        <w:rPr>
          <w:sz w:val="20"/>
          <w:szCs w:val="20"/>
        </w:rPr>
        <w:t>gNB-DU</w:t>
      </w:r>
      <w:r w:rsidR="00845E10">
        <w:rPr>
          <w:sz w:val="20"/>
          <w:szCs w:val="20"/>
        </w:rPr>
        <w:t xml:space="preserve">, </w:t>
      </w:r>
      <w:r>
        <w:rPr>
          <w:sz w:val="20"/>
          <w:szCs w:val="20"/>
        </w:rPr>
        <w:t>containing the candidate cells list.</w:t>
      </w:r>
    </w:p>
    <w:p w14:paraId="400F1C1F" w14:textId="72D8F338" w:rsidR="00845E10" w:rsidRDefault="00845E10" w:rsidP="00B92F2E">
      <w:pPr>
        <w:numPr>
          <w:ilvl w:val="0"/>
          <w:numId w:val="31"/>
        </w:numPr>
        <w:overflowPunct w:val="0"/>
        <w:autoSpaceDE w:val="0"/>
        <w:autoSpaceDN w:val="0"/>
        <w:adjustRightInd w:val="0"/>
        <w:spacing w:line="300" w:lineRule="auto"/>
        <w:ind w:left="284"/>
        <w:jc w:val="both"/>
        <w:textAlignment w:val="baseline"/>
        <w:rPr>
          <w:sz w:val="20"/>
          <w:szCs w:val="20"/>
        </w:rPr>
      </w:pPr>
      <w:r>
        <w:rPr>
          <w:sz w:val="20"/>
          <w:szCs w:val="20"/>
        </w:rPr>
        <w:t>If the candidate gNB-DU decides to accept the request of LTM configuration, it responds to the gNB-CU with a UE CONTEXT SETUP RESPONSE message including the generated lower layer RRC configuration for the accepted target candidate cell(s).</w:t>
      </w:r>
    </w:p>
    <w:p w14:paraId="1CE28752" w14:textId="66E4B600" w:rsidR="00B92F2E" w:rsidRDefault="00B92F2E" w:rsidP="00B92F2E">
      <w:pPr>
        <w:numPr>
          <w:ilvl w:val="0"/>
          <w:numId w:val="31"/>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gNB-CU sends a DL RRC MESSAGE TRANSFER message to the source gNB-DU, which includes a generated RRCReconfiguration message with the LTM configuration, which may contain a configuration per </w:t>
      </w:r>
      <w:r>
        <w:rPr>
          <w:sz w:val="20"/>
          <w:szCs w:val="20"/>
        </w:rPr>
        <w:lastRenderedPageBreak/>
        <w:t>target candidate.</w:t>
      </w:r>
      <w:r w:rsidRPr="00E10ADE">
        <w:rPr>
          <w:sz w:val="20"/>
          <w:szCs w:val="20"/>
        </w:rPr>
        <w:t xml:space="preserve"> (e.g. including the lower layer RRC configurations of the candidate cells for </w:t>
      </w:r>
      <w:r>
        <w:rPr>
          <w:sz w:val="20"/>
          <w:szCs w:val="20"/>
        </w:rPr>
        <w:t>LTM</w:t>
      </w:r>
      <w:r w:rsidRPr="00E10ADE">
        <w:rPr>
          <w:sz w:val="20"/>
          <w:szCs w:val="20"/>
        </w:rPr>
        <w:t>. Details are FFS).</w:t>
      </w:r>
    </w:p>
    <w:p w14:paraId="396E1B4C" w14:textId="2EC23C5B" w:rsidR="00B92F2E" w:rsidRDefault="00B92F2E" w:rsidP="00B92F2E">
      <w:pPr>
        <w:numPr>
          <w:ilvl w:val="0"/>
          <w:numId w:val="31"/>
        </w:numPr>
        <w:overflowPunct w:val="0"/>
        <w:autoSpaceDE w:val="0"/>
        <w:autoSpaceDN w:val="0"/>
        <w:adjustRightInd w:val="0"/>
        <w:spacing w:line="300" w:lineRule="auto"/>
        <w:ind w:left="284"/>
        <w:jc w:val="both"/>
        <w:textAlignment w:val="baseline"/>
        <w:rPr>
          <w:sz w:val="20"/>
          <w:szCs w:val="20"/>
        </w:rPr>
      </w:pPr>
      <w:r>
        <w:rPr>
          <w:sz w:val="20"/>
          <w:szCs w:val="20"/>
        </w:rPr>
        <w:t xml:space="preserve">The source gNB-DU forwards the received </w:t>
      </w:r>
      <w:r w:rsidRPr="00EE3202">
        <w:rPr>
          <w:sz w:val="20"/>
          <w:szCs w:val="20"/>
        </w:rPr>
        <w:t>RRCReconfiguration</w:t>
      </w:r>
      <w:r>
        <w:rPr>
          <w:sz w:val="20"/>
          <w:szCs w:val="20"/>
        </w:rPr>
        <w:t xml:space="preserve"> message to the UE.</w:t>
      </w:r>
    </w:p>
    <w:p w14:paraId="501A0987" w14:textId="010156DC" w:rsidR="00B92F2E" w:rsidRDefault="00B92F2E" w:rsidP="00B92F2E">
      <w:pPr>
        <w:numPr>
          <w:ilvl w:val="0"/>
          <w:numId w:val="31"/>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UE responds to the </w:t>
      </w:r>
      <w:r w:rsidR="005030B9">
        <w:rPr>
          <w:sz w:val="20"/>
          <w:szCs w:val="20"/>
        </w:rPr>
        <w:t xml:space="preserve">source </w:t>
      </w:r>
      <w:r>
        <w:rPr>
          <w:sz w:val="20"/>
          <w:szCs w:val="20"/>
        </w:rPr>
        <w:t xml:space="preserve">gNB-DU with an </w:t>
      </w:r>
      <w:r w:rsidRPr="006A705C">
        <w:rPr>
          <w:i/>
          <w:iCs/>
          <w:sz w:val="20"/>
          <w:szCs w:val="20"/>
        </w:rPr>
        <w:t>RRCReconfigurationComplete</w:t>
      </w:r>
      <w:r>
        <w:rPr>
          <w:sz w:val="20"/>
          <w:szCs w:val="20"/>
        </w:rPr>
        <w:t xml:space="preserve"> message.</w:t>
      </w:r>
    </w:p>
    <w:p w14:paraId="11EC4E7F" w14:textId="538D5783" w:rsidR="00B92F2E" w:rsidRDefault="00B92F2E" w:rsidP="00B92F2E">
      <w:pPr>
        <w:numPr>
          <w:ilvl w:val="0"/>
          <w:numId w:val="31"/>
        </w:numPr>
        <w:overflowPunct w:val="0"/>
        <w:autoSpaceDE w:val="0"/>
        <w:autoSpaceDN w:val="0"/>
        <w:adjustRightInd w:val="0"/>
        <w:spacing w:line="300" w:lineRule="auto"/>
        <w:ind w:left="284"/>
        <w:jc w:val="both"/>
        <w:textAlignment w:val="baseline"/>
        <w:rPr>
          <w:sz w:val="20"/>
          <w:szCs w:val="20"/>
        </w:rPr>
      </w:pPr>
      <w:r>
        <w:rPr>
          <w:sz w:val="20"/>
          <w:szCs w:val="20"/>
        </w:rPr>
        <w:t xml:space="preserve">The </w:t>
      </w:r>
      <w:r w:rsidR="001E2A10">
        <w:rPr>
          <w:sz w:val="20"/>
          <w:szCs w:val="20"/>
        </w:rPr>
        <w:t xml:space="preserve">source </w:t>
      </w:r>
      <w:r>
        <w:rPr>
          <w:sz w:val="20"/>
          <w:szCs w:val="20"/>
        </w:rPr>
        <w:t xml:space="preserve">gNB-DU </w:t>
      </w:r>
      <w:r w:rsidR="005E0411">
        <w:rPr>
          <w:sz w:val="20"/>
          <w:szCs w:val="20"/>
        </w:rPr>
        <w:t>forwards</w:t>
      </w:r>
      <w:r>
        <w:rPr>
          <w:sz w:val="20"/>
          <w:szCs w:val="20"/>
        </w:rPr>
        <w:t xml:space="preserve"> the </w:t>
      </w:r>
      <w:r w:rsidRPr="006A705C">
        <w:rPr>
          <w:i/>
          <w:iCs/>
          <w:sz w:val="20"/>
          <w:szCs w:val="20"/>
        </w:rPr>
        <w:t>RRCReconfigurationComplete</w:t>
      </w:r>
      <w:r>
        <w:rPr>
          <w:i/>
          <w:iCs/>
          <w:sz w:val="20"/>
          <w:szCs w:val="20"/>
        </w:rPr>
        <w:t xml:space="preserve"> message</w:t>
      </w:r>
      <w:r w:rsidRPr="006A705C">
        <w:rPr>
          <w:sz w:val="20"/>
          <w:szCs w:val="20"/>
        </w:rPr>
        <w:t xml:space="preserve"> to the gNB-CU via an UL RRC MESSAGE TRANSFER message.</w:t>
      </w:r>
    </w:p>
    <w:p w14:paraId="2F14BB85" w14:textId="63D2FE78" w:rsidR="00AF6327" w:rsidRPr="00C3658B" w:rsidRDefault="00B92F2E" w:rsidP="001E11F1">
      <w:pPr>
        <w:numPr>
          <w:ilvl w:val="0"/>
          <w:numId w:val="31"/>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UE sends the </w:t>
      </w:r>
      <w:r w:rsidR="00845E10">
        <w:rPr>
          <w:sz w:val="20"/>
          <w:szCs w:val="20"/>
        </w:rPr>
        <w:t xml:space="preserve">lower layer </w:t>
      </w:r>
      <w:r>
        <w:rPr>
          <w:sz w:val="20"/>
          <w:szCs w:val="20"/>
        </w:rPr>
        <w:t xml:space="preserve">measurement result to the </w:t>
      </w:r>
      <w:r w:rsidR="00FA5036">
        <w:rPr>
          <w:sz w:val="20"/>
          <w:szCs w:val="20"/>
        </w:rPr>
        <w:t xml:space="preserve">source </w:t>
      </w:r>
      <w:r>
        <w:rPr>
          <w:sz w:val="20"/>
          <w:szCs w:val="20"/>
        </w:rPr>
        <w:t xml:space="preserve">gNB-DU. The </w:t>
      </w:r>
      <w:r w:rsidR="00C942AC">
        <w:rPr>
          <w:sz w:val="20"/>
          <w:szCs w:val="20"/>
        </w:rPr>
        <w:t xml:space="preserve">source </w:t>
      </w:r>
      <w:r>
        <w:rPr>
          <w:sz w:val="20"/>
          <w:szCs w:val="20"/>
        </w:rPr>
        <w:t xml:space="preserve">gNB-DU decides to execute </w:t>
      </w:r>
      <w:r w:rsidR="00845E10">
        <w:rPr>
          <w:sz w:val="20"/>
          <w:szCs w:val="20"/>
        </w:rPr>
        <w:t>L1/L2-triggered mobility to a candidate target cell</w:t>
      </w:r>
      <w:r>
        <w:rPr>
          <w:sz w:val="20"/>
          <w:szCs w:val="20"/>
        </w:rPr>
        <w:t>.</w:t>
      </w:r>
      <w:r w:rsidR="00447CDD">
        <w:rPr>
          <w:sz w:val="20"/>
          <w:szCs w:val="20"/>
        </w:rPr>
        <w:t xml:space="preserve"> </w:t>
      </w:r>
    </w:p>
    <w:p w14:paraId="669219F0" w14:textId="7ED61011" w:rsidR="00B92F2E" w:rsidRDefault="00B92F2E" w:rsidP="00B92F2E">
      <w:pPr>
        <w:numPr>
          <w:ilvl w:val="0"/>
          <w:numId w:val="31"/>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w:t>
      </w:r>
      <w:r w:rsidR="003149E0">
        <w:rPr>
          <w:sz w:val="20"/>
          <w:szCs w:val="20"/>
        </w:rPr>
        <w:t xml:space="preserve">source </w:t>
      </w:r>
      <w:r>
        <w:rPr>
          <w:sz w:val="20"/>
          <w:szCs w:val="20"/>
        </w:rPr>
        <w:t xml:space="preserve">gNB-DU sends the </w:t>
      </w:r>
      <w:r w:rsidR="002F1DCF">
        <w:rPr>
          <w:sz w:val="20"/>
          <w:szCs w:val="20"/>
        </w:rPr>
        <w:t>L1/L2-triggered cell switch</w:t>
      </w:r>
      <w:r>
        <w:rPr>
          <w:sz w:val="20"/>
          <w:szCs w:val="20"/>
        </w:rPr>
        <w:t xml:space="preserve"> command to the UE.</w:t>
      </w:r>
      <w:r w:rsidR="007B2474">
        <w:rPr>
          <w:sz w:val="20"/>
          <w:szCs w:val="20"/>
        </w:rPr>
        <w:t xml:space="preserve"> The source gNB-DU also sends a Downlink Data Delivery Status frame to inform the gNB-CU about the unsuccessfully transmitted downlink data to the UE.</w:t>
      </w:r>
    </w:p>
    <w:p w14:paraId="0DF9EE32" w14:textId="314CD869" w:rsidR="00B92F2E" w:rsidRDefault="00B92F2E" w:rsidP="00B92F2E">
      <w:pPr>
        <w:numPr>
          <w:ilvl w:val="0"/>
          <w:numId w:val="31"/>
        </w:numPr>
        <w:overflowPunct w:val="0"/>
        <w:autoSpaceDE w:val="0"/>
        <w:autoSpaceDN w:val="0"/>
        <w:adjustRightInd w:val="0"/>
        <w:spacing w:line="300" w:lineRule="auto"/>
        <w:ind w:left="284"/>
        <w:jc w:val="both"/>
        <w:textAlignment w:val="baseline"/>
        <w:rPr>
          <w:sz w:val="20"/>
          <w:szCs w:val="20"/>
        </w:rPr>
      </w:pPr>
      <w:r w:rsidRPr="00895D1D">
        <w:rPr>
          <w:sz w:val="20"/>
          <w:szCs w:val="20"/>
        </w:rPr>
        <w:t xml:space="preserve">The </w:t>
      </w:r>
      <w:r w:rsidR="00924681">
        <w:rPr>
          <w:sz w:val="20"/>
          <w:szCs w:val="20"/>
        </w:rPr>
        <w:t xml:space="preserve">source </w:t>
      </w:r>
      <w:r w:rsidRPr="00895D1D">
        <w:rPr>
          <w:rFonts w:hint="eastAsia"/>
          <w:sz w:val="20"/>
          <w:szCs w:val="20"/>
        </w:rPr>
        <w:t>g</w:t>
      </w:r>
      <w:r w:rsidRPr="00895D1D">
        <w:rPr>
          <w:sz w:val="20"/>
          <w:szCs w:val="20"/>
        </w:rPr>
        <w:t>NB-DU sends a UE CONTEXT MODIFICATION REQUIRE</w:t>
      </w:r>
      <w:r w:rsidR="00BA624D">
        <w:rPr>
          <w:sz w:val="20"/>
          <w:szCs w:val="20"/>
        </w:rPr>
        <w:t>D</w:t>
      </w:r>
      <w:r w:rsidRPr="00895D1D">
        <w:rPr>
          <w:sz w:val="20"/>
          <w:szCs w:val="20"/>
        </w:rPr>
        <w:t xml:space="preserve"> message to the gNB-CU containing the indication about the initiation of </w:t>
      </w:r>
      <w:r w:rsidR="00847158">
        <w:rPr>
          <w:sz w:val="20"/>
          <w:szCs w:val="20"/>
        </w:rPr>
        <w:t>LTM</w:t>
      </w:r>
      <w:r w:rsidRPr="00895D1D">
        <w:rPr>
          <w:sz w:val="20"/>
          <w:szCs w:val="20"/>
        </w:rPr>
        <w:t xml:space="preserve"> after the </w:t>
      </w:r>
      <w:r w:rsidR="00847158">
        <w:rPr>
          <w:sz w:val="20"/>
          <w:szCs w:val="20"/>
        </w:rPr>
        <w:t>LTM cell switch</w:t>
      </w:r>
      <w:r w:rsidRPr="00895D1D">
        <w:rPr>
          <w:sz w:val="20"/>
          <w:szCs w:val="20"/>
        </w:rPr>
        <w:t xml:space="preserve"> command is sent. </w:t>
      </w:r>
      <w:r w:rsidR="00847158">
        <w:rPr>
          <w:sz w:val="20"/>
          <w:szCs w:val="20"/>
        </w:rPr>
        <w:t xml:space="preserve">The target </w:t>
      </w:r>
      <w:r w:rsidR="00D357E7">
        <w:rPr>
          <w:sz w:val="20"/>
          <w:szCs w:val="20"/>
        </w:rPr>
        <w:t xml:space="preserve">cell id </w:t>
      </w:r>
      <w:r w:rsidR="007B20C6">
        <w:rPr>
          <w:sz w:val="20"/>
          <w:szCs w:val="20"/>
        </w:rPr>
        <w:t>is</w:t>
      </w:r>
      <w:r w:rsidR="00D357E7">
        <w:rPr>
          <w:sz w:val="20"/>
          <w:szCs w:val="20"/>
        </w:rPr>
        <w:t xml:space="preserve"> included in the message.</w:t>
      </w:r>
    </w:p>
    <w:p w14:paraId="775AA4EF" w14:textId="6FB0BB84" w:rsidR="00D234BB" w:rsidRDefault="00D234BB" w:rsidP="00B92F2E">
      <w:pPr>
        <w:numPr>
          <w:ilvl w:val="0"/>
          <w:numId w:val="31"/>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he gNB-CU responds to the source gNB-DU with a UE CONTEXT MODIFICATION CONFIRM message.</w:t>
      </w:r>
      <w:r w:rsidR="00AF6327">
        <w:rPr>
          <w:sz w:val="20"/>
          <w:szCs w:val="20"/>
        </w:rPr>
        <w:t xml:space="preserve"> </w:t>
      </w:r>
    </w:p>
    <w:p w14:paraId="6A010E85" w14:textId="6A6F2039" w:rsidR="00AF6327" w:rsidRDefault="00AF6327" w:rsidP="00AF6327">
      <w:pPr>
        <w:overflowPunct w:val="0"/>
        <w:autoSpaceDE w:val="0"/>
        <w:autoSpaceDN w:val="0"/>
        <w:adjustRightInd w:val="0"/>
        <w:spacing w:line="300" w:lineRule="auto"/>
        <w:ind w:left="-76"/>
        <w:jc w:val="both"/>
        <w:textAlignment w:val="baseline"/>
        <w:rPr>
          <w:sz w:val="20"/>
          <w:szCs w:val="20"/>
          <w:lang w:val="en-GB"/>
        </w:rPr>
      </w:pPr>
    </w:p>
    <w:p w14:paraId="66505B58" w14:textId="7A7E7A81" w:rsidR="00AF6327" w:rsidRPr="00CF59B7" w:rsidRDefault="00AF6327" w:rsidP="00CF59B7">
      <w:pPr>
        <w:pStyle w:val="NO"/>
        <w:ind w:left="716" w:hanging="690"/>
        <w:rPr>
          <w:sz w:val="24"/>
          <w:szCs w:val="24"/>
        </w:rPr>
      </w:pPr>
      <w:r>
        <w:t>NOTE:</w:t>
      </w:r>
      <w:r>
        <w:tab/>
        <w:t>The gNB-CU can start sending DL User Data to the candidate gNB-DU after reception of the Downlink Data Delivery Status and the target cell id.</w:t>
      </w:r>
    </w:p>
    <w:p w14:paraId="5EADBFD9" w14:textId="1CE41233" w:rsidR="000A77FE" w:rsidRDefault="006E6970" w:rsidP="00B92F2E">
      <w:pPr>
        <w:numPr>
          <w:ilvl w:val="0"/>
          <w:numId w:val="31"/>
        </w:numPr>
        <w:overflowPunct w:val="0"/>
        <w:autoSpaceDE w:val="0"/>
        <w:autoSpaceDN w:val="0"/>
        <w:adjustRightInd w:val="0"/>
        <w:spacing w:line="300" w:lineRule="auto"/>
        <w:ind w:left="284"/>
        <w:jc w:val="both"/>
        <w:textAlignment w:val="baseline"/>
        <w:rPr>
          <w:sz w:val="20"/>
          <w:szCs w:val="20"/>
        </w:rPr>
      </w:pPr>
      <w:r>
        <w:rPr>
          <w:sz w:val="20"/>
          <w:szCs w:val="20"/>
        </w:rPr>
        <w:t>RACH</w:t>
      </w:r>
      <w:r w:rsidR="000A77FE">
        <w:rPr>
          <w:sz w:val="20"/>
          <w:szCs w:val="20"/>
        </w:rPr>
        <w:t xml:space="preserve"> is performed at the </w:t>
      </w:r>
      <w:r>
        <w:rPr>
          <w:sz w:val="20"/>
          <w:szCs w:val="20"/>
        </w:rPr>
        <w:t xml:space="preserve">target </w:t>
      </w:r>
      <w:r w:rsidR="000A77FE">
        <w:rPr>
          <w:sz w:val="20"/>
          <w:szCs w:val="20"/>
        </w:rPr>
        <w:t>gNB-DU.</w:t>
      </w:r>
      <w:r w:rsidR="00AE32BD">
        <w:rPr>
          <w:sz w:val="20"/>
          <w:szCs w:val="20"/>
        </w:rPr>
        <w:t xml:space="preserve"> The target gNB-DU sends </w:t>
      </w:r>
      <w:r w:rsidR="005E0411">
        <w:rPr>
          <w:sz w:val="20"/>
          <w:szCs w:val="20"/>
        </w:rPr>
        <w:t>an</w:t>
      </w:r>
      <w:r w:rsidR="00AE32BD">
        <w:rPr>
          <w:sz w:val="20"/>
          <w:szCs w:val="20"/>
        </w:rPr>
        <w:t xml:space="preserve"> initial Downlink Data Delivery Status frame to inform the gNB-CU. The target gNB-DU also sends an ACCESS SUCCESS message to inform the gNB-CU of which cell the UE has successfully accessed.</w:t>
      </w:r>
    </w:p>
    <w:p w14:paraId="749AF87B" w14:textId="37C66724" w:rsidR="002F1DCF" w:rsidRDefault="002F1DCF" w:rsidP="002F1DCF">
      <w:pPr>
        <w:overflowPunct w:val="0"/>
        <w:autoSpaceDE w:val="0"/>
        <w:autoSpaceDN w:val="0"/>
        <w:adjustRightInd w:val="0"/>
        <w:spacing w:line="300" w:lineRule="auto"/>
        <w:ind w:left="-76"/>
        <w:jc w:val="both"/>
        <w:textAlignment w:val="baseline"/>
        <w:rPr>
          <w:sz w:val="20"/>
          <w:szCs w:val="20"/>
        </w:rPr>
      </w:pPr>
    </w:p>
    <w:p w14:paraId="516F9BFB" w14:textId="2ADFA5FC" w:rsidR="002F1DCF" w:rsidRPr="001D17AE" w:rsidRDefault="00A737C5" w:rsidP="001E11F1">
      <w:pPr>
        <w:pStyle w:val="Proposal"/>
        <w:numPr>
          <w:ilvl w:val="0"/>
          <w:numId w:val="13"/>
        </w:numPr>
        <w:rPr>
          <w:rFonts w:ascii="Times New Roman" w:eastAsia="宋体" w:hAnsi="Times New Roman"/>
          <w:lang w:val="en-US" w:eastAsia="zh-CN"/>
        </w:rPr>
      </w:pPr>
      <w:r>
        <w:rPr>
          <w:rFonts w:ascii="Times New Roman" w:eastAsia="宋体" w:hAnsi="Times New Roman"/>
          <w:lang w:val="en-US" w:eastAsia="zh-CN"/>
        </w:rPr>
        <w:t xml:space="preserve">For intra-CU inter-DU mobility case, </w:t>
      </w:r>
      <w:r w:rsidR="002F1DCF" w:rsidRPr="003C60AD" w:rsidDel="00582970">
        <w:rPr>
          <w:rFonts w:ascii="Times New Roman" w:eastAsia="宋体" w:hAnsi="Times New Roman"/>
          <w:lang w:val="en-US" w:eastAsia="zh-CN"/>
        </w:rPr>
        <w:t xml:space="preserve">RAN3 assumes </w:t>
      </w:r>
      <w:r w:rsidR="002F1DCF">
        <w:rPr>
          <w:rFonts w:ascii="Times New Roman" w:eastAsia="宋体" w:hAnsi="Times New Roman"/>
          <w:lang w:val="en-US" w:eastAsia="zh-CN"/>
        </w:rPr>
        <w:t xml:space="preserve">the target </w:t>
      </w:r>
      <w:r w:rsidR="002F1DCF" w:rsidRPr="003C60AD" w:rsidDel="00582970">
        <w:rPr>
          <w:rFonts w:ascii="Times New Roman" w:eastAsia="宋体" w:hAnsi="Times New Roman"/>
          <w:lang w:val="en-US" w:eastAsia="zh-CN"/>
        </w:rPr>
        <w:t xml:space="preserve">gNB-DU can detect the UE access during </w:t>
      </w:r>
      <w:r w:rsidR="002F1DCF" w:rsidDel="00582970">
        <w:rPr>
          <w:rFonts w:ascii="Times New Roman" w:eastAsia="宋体" w:hAnsi="Times New Roman"/>
          <w:lang w:val="en-US" w:eastAsia="zh-CN"/>
        </w:rPr>
        <w:t>RACH</w:t>
      </w:r>
      <w:r w:rsidR="002F1DCF" w:rsidRPr="003C60AD" w:rsidDel="00582970">
        <w:rPr>
          <w:rFonts w:ascii="Times New Roman" w:eastAsia="宋体" w:hAnsi="Times New Roman"/>
          <w:lang w:val="en-US" w:eastAsia="zh-CN"/>
        </w:rPr>
        <w:t xml:space="preserve"> </w:t>
      </w:r>
      <w:r w:rsidR="002F1DCF" w:rsidRPr="008345E0" w:rsidDel="00582970">
        <w:rPr>
          <w:rFonts w:ascii="Times New Roman" w:eastAsia="宋体" w:hAnsi="Times New Roman"/>
          <w:bCs w:val="0"/>
          <w:lang w:val="en-US" w:eastAsia="zh-CN"/>
        </w:rPr>
        <w:t xml:space="preserve">procedure in </w:t>
      </w:r>
      <w:r w:rsidR="002F1DCF" w:rsidDel="00582970">
        <w:rPr>
          <w:rFonts w:ascii="Times New Roman" w:eastAsia="宋体" w:hAnsi="Times New Roman"/>
          <w:bCs w:val="0"/>
          <w:lang w:val="en-US" w:eastAsia="zh-CN"/>
        </w:rPr>
        <w:t>LTM</w:t>
      </w:r>
      <w:r w:rsidR="002F1DCF" w:rsidRPr="003C60AD" w:rsidDel="00582970">
        <w:rPr>
          <w:rFonts w:ascii="Times New Roman" w:eastAsia="宋体" w:hAnsi="Times New Roman"/>
          <w:lang w:val="en-US" w:eastAsia="zh-CN"/>
        </w:rPr>
        <w:t xml:space="preserve">, i.e. legacy mechanism is reused and no </w:t>
      </w:r>
      <w:r w:rsidR="002F1DCF" w:rsidRPr="00CC48D4" w:rsidDel="00582970">
        <w:rPr>
          <w:rFonts w:ascii="Times New Roman" w:eastAsia="宋体" w:hAnsi="Times New Roman"/>
          <w:bCs w:val="0"/>
          <w:lang w:val="en-US" w:eastAsia="zh-CN"/>
        </w:rPr>
        <w:t>F1 impact is expected</w:t>
      </w:r>
      <w:r w:rsidR="002F1DCF" w:rsidRPr="003C60AD" w:rsidDel="00582970">
        <w:rPr>
          <w:rFonts w:ascii="Times New Roman" w:eastAsia="宋体" w:hAnsi="Times New Roman"/>
          <w:lang w:val="en-US" w:eastAsia="zh-CN"/>
        </w:rPr>
        <w:t>. Enhancements on F1 interface</w:t>
      </w:r>
      <w:r w:rsidR="002F1DCF" w:rsidRPr="00CC48D4" w:rsidDel="00582970">
        <w:rPr>
          <w:rFonts w:ascii="Times New Roman" w:eastAsia="宋体" w:hAnsi="Times New Roman"/>
          <w:bCs w:val="0"/>
          <w:lang w:val="en-US" w:eastAsia="zh-CN"/>
        </w:rPr>
        <w:t xml:space="preserve"> </w:t>
      </w:r>
      <w:r w:rsidR="002F1DCF" w:rsidRPr="003C60AD" w:rsidDel="00582970">
        <w:rPr>
          <w:rFonts w:ascii="Times New Roman" w:eastAsia="宋体" w:hAnsi="Times New Roman"/>
          <w:lang w:val="en-US" w:eastAsia="zh-CN"/>
        </w:rPr>
        <w:t>for supporting rach-less can be considered later</w:t>
      </w:r>
      <w:r w:rsidR="002F1DCF" w:rsidDel="00582970">
        <w:rPr>
          <w:rFonts w:ascii="Times New Roman" w:eastAsia="宋体" w:hAnsi="Times New Roman"/>
          <w:lang w:val="en-US" w:eastAsia="zh-CN"/>
        </w:rPr>
        <w:t xml:space="preserve"> </w:t>
      </w:r>
      <w:r w:rsidR="00C2646D">
        <w:rPr>
          <w:rFonts w:ascii="Times New Roman" w:eastAsia="宋体" w:hAnsi="Times New Roman"/>
          <w:lang w:val="en-US" w:eastAsia="zh-CN"/>
        </w:rPr>
        <w:t>when</w:t>
      </w:r>
      <w:r w:rsidR="002F1DCF" w:rsidRPr="003C60AD" w:rsidDel="00582970">
        <w:rPr>
          <w:rFonts w:ascii="Times New Roman" w:eastAsia="宋体" w:hAnsi="Times New Roman"/>
          <w:lang w:val="en-US" w:eastAsia="zh-CN"/>
        </w:rPr>
        <w:t xml:space="preserve"> RAN1/2 </w:t>
      </w:r>
      <w:r w:rsidR="00C2646D">
        <w:rPr>
          <w:rFonts w:ascii="Times New Roman" w:eastAsia="宋体" w:hAnsi="Times New Roman"/>
          <w:lang w:val="en-US" w:eastAsia="zh-CN"/>
        </w:rPr>
        <w:t>has further conclusions for rach-less</w:t>
      </w:r>
      <w:r w:rsidR="002F1DCF" w:rsidDel="00582970">
        <w:rPr>
          <w:rFonts w:ascii="Times New Roman" w:eastAsia="宋体" w:hAnsi="Times New Roman"/>
          <w:lang w:val="en-US" w:eastAsia="zh-CN"/>
        </w:rPr>
        <w:t>.</w:t>
      </w:r>
    </w:p>
    <w:p w14:paraId="7E7F61F7" w14:textId="037FEE7D" w:rsidR="00A32D80" w:rsidRDefault="00A32D80" w:rsidP="00A32D80">
      <w:pPr>
        <w:numPr>
          <w:ilvl w:val="0"/>
          <w:numId w:val="31"/>
        </w:numPr>
        <w:overflowPunct w:val="0"/>
        <w:autoSpaceDE w:val="0"/>
        <w:autoSpaceDN w:val="0"/>
        <w:adjustRightInd w:val="0"/>
        <w:spacing w:line="300" w:lineRule="auto"/>
        <w:ind w:left="284"/>
        <w:jc w:val="both"/>
        <w:textAlignment w:val="baseline"/>
        <w:rPr>
          <w:sz w:val="20"/>
          <w:szCs w:val="20"/>
        </w:rPr>
      </w:pPr>
      <w:r w:rsidRPr="00087D20">
        <w:rPr>
          <w:rFonts w:hint="eastAsia"/>
          <w:sz w:val="20"/>
          <w:szCs w:val="20"/>
        </w:rPr>
        <w:t>T</w:t>
      </w:r>
      <w:r w:rsidRPr="00087D20">
        <w:rPr>
          <w:sz w:val="20"/>
          <w:szCs w:val="20"/>
        </w:rPr>
        <w:t xml:space="preserve">he gNB-CU may send a UE CONTEXT </w:t>
      </w:r>
      <w:r>
        <w:rPr>
          <w:sz w:val="20"/>
          <w:szCs w:val="20"/>
        </w:rPr>
        <w:t xml:space="preserve">RELEASE </w:t>
      </w:r>
      <w:r w:rsidR="006661E3">
        <w:rPr>
          <w:sz w:val="20"/>
          <w:szCs w:val="20"/>
        </w:rPr>
        <w:t>COMMAND</w:t>
      </w:r>
      <w:r w:rsidRPr="00087D20">
        <w:rPr>
          <w:sz w:val="20"/>
          <w:szCs w:val="20"/>
        </w:rPr>
        <w:t xml:space="preserve"> message to the gNB-DU.</w:t>
      </w:r>
    </w:p>
    <w:p w14:paraId="5F05F3F6" w14:textId="2B245651" w:rsidR="00750E3A" w:rsidRDefault="00A32D80" w:rsidP="00FC1737">
      <w:pPr>
        <w:numPr>
          <w:ilvl w:val="0"/>
          <w:numId w:val="31"/>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w:t>
      </w:r>
      <w:r w:rsidR="007E49FF">
        <w:rPr>
          <w:sz w:val="20"/>
          <w:szCs w:val="20"/>
        </w:rPr>
        <w:t xml:space="preserve">source </w:t>
      </w:r>
      <w:r>
        <w:rPr>
          <w:sz w:val="20"/>
          <w:szCs w:val="20"/>
        </w:rPr>
        <w:t>gNB-DU</w:t>
      </w:r>
      <w:r w:rsidR="007E49FF">
        <w:rPr>
          <w:sz w:val="20"/>
          <w:szCs w:val="20"/>
        </w:rPr>
        <w:t xml:space="preserve"> releases the UE context and</w:t>
      </w:r>
      <w:r>
        <w:rPr>
          <w:sz w:val="20"/>
          <w:szCs w:val="20"/>
        </w:rPr>
        <w:t xml:space="preserve"> responds with a UE CONTEXT </w:t>
      </w:r>
      <w:r w:rsidR="007E49FF">
        <w:rPr>
          <w:sz w:val="20"/>
          <w:szCs w:val="20"/>
        </w:rPr>
        <w:t>RELEASE</w:t>
      </w:r>
      <w:r>
        <w:rPr>
          <w:sz w:val="20"/>
          <w:szCs w:val="20"/>
        </w:rPr>
        <w:t xml:space="preserve"> </w:t>
      </w:r>
      <w:r w:rsidR="007E49FF">
        <w:rPr>
          <w:sz w:val="20"/>
          <w:szCs w:val="20"/>
        </w:rPr>
        <w:t>COMPLETE</w:t>
      </w:r>
      <w:r>
        <w:rPr>
          <w:sz w:val="20"/>
          <w:szCs w:val="20"/>
        </w:rPr>
        <w:t xml:space="preserve"> message to the gNB-CU.</w:t>
      </w:r>
    </w:p>
    <w:p w14:paraId="2C103CB1" w14:textId="77777777" w:rsidR="001D17AE" w:rsidRPr="001D17AE" w:rsidRDefault="001D17AE" w:rsidP="001D17AE">
      <w:pPr>
        <w:overflowPunct w:val="0"/>
        <w:autoSpaceDE w:val="0"/>
        <w:autoSpaceDN w:val="0"/>
        <w:adjustRightInd w:val="0"/>
        <w:spacing w:line="300" w:lineRule="auto"/>
        <w:ind w:left="-76"/>
        <w:jc w:val="both"/>
        <w:textAlignment w:val="baseline"/>
        <w:rPr>
          <w:sz w:val="20"/>
          <w:szCs w:val="20"/>
        </w:rPr>
      </w:pPr>
    </w:p>
    <w:p w14:paraId="23DBCA34" w14:textId="1B5E7316" w:rsidR="00D6330A" w:rsidRPr="003E03E3" w:rsidRDefault="00D6330A" w:rsidP="003E03E3">
      <w:pPr>
        <w:pStyle w:val="NO"/>
        <w:ind w:left="716" w:hanging="690"/>
        <w:rPr>
          <w:sz w:val="24"/>
          <w:szCs w:val="24"/>
        </w:rPr>
      </w:pPr>
      <w:r>
        <w:t>NOTE:</w:t>
      </w:r>
      <w:r>
        <w:tab/>
        <w:t xml:space="preserve">If subsequent LTM is to be performed, it’s up to gNB-CU whether to perform </w:t>
      </w:r>
      <w:r w:rsidR="00847158">
        <w:t xml:space="preserve">steps </w:t>
      </w:r>
      <w:r w:rsidR="006E6970">
        <w:t>15</w:t>
      </w:r>
      <w:r>
        <w:t>~1</w:t>
      </w:r>
      <w:r w:rsidR="006E6970">
        <w:t>6</w:t>
      </w:r>
      <w:r>
        <w:t>.</w:t>
      </w:r>
    </w:p>
    <w:p w14:paraId="73DE011F" w14:textId="77777777" w:rsidR="000D4FD6" w:rsidRDefault="00FB37DE">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543BC7D9" w14:textId="7C05ABC0" w:rsidR="00AE26C0" w:rsidRDefault="00FB37DE">
      <w:pPr>
        <w:spacing w:after="120"/>
        <w:jc w:val="both"/>
        <w:rPr>
          <w:sz w:val="20"/>
          <w:szCs w:val="20"/>
        </w:rPr>
      </w:pPr>
      <w:r>
        <w:rPr>
          <w:sz w:val="20"/>
          <w:szCs w:val="20"/>
        </w:rPr>
        <w:t>I</w:t>
      </w:r>
      <w:r>
        <w:rPr>
          <w:rFonts w:hint="eastAsia"/>
          <w:sz w:val="20"/>
          <w:szCs w:val="20"/>
        </w:rPr>
        <w:t xml:space="preserve">n this contribution, </w:t>
      </w:r>
      <w:r>
        <w:rPr>
          <w:sz w:val="20"/>
          <w:szCs w:val="20"/>
        </w:rPr>
        <w:t xml:space="preserve">we discuss </w:t>
      </w:r>
      <w:r w:rsidR="00A82EE0">
        <w:rPr>
          <w:sz w:val="20"/>
          <w:szCs w:val="20"/>
        </w:rPr>
        <w:t xml:space="preserve">the </w:t>
      </w:r>
      <w:r w:rsidR="0004779E">
        <w:rPr>
          <w:sz w:val="20"/>
          <w:szCs w:val="20"/>
        </w:rPr>
        <w:t xml:space="preserve">issues left </w:t>
      </w:r>
      <w:r w:rsidR="002F1DCF">
        <w:rPr>
          <w:sz w:val="20"/>
          <w:szCs w:val="20"/>
        </w:rPr>
        <w:t>for L1/L2-triggered mobility</w:t>
      </w:r>
      <w:r w:rsidR="0004779E">
        <w:rPr>
          <w:sz w:val="20"/>
          <w:szCs w:val="20"/>
        </w:rPr>
        <w:t xml:space="preserve">. And then we discuss the procedures of LTM for both intra-DU and intra-CU inter-DU </w:t>
      </w:r>
      <w:r w:rsidR="006E6970">
        <w:rPr>
          <w:sz w:val="20"/>
          <w:szCs w:val="20"/>
        </w:rPr>
        <w:t xml:space="preserve">mobility </w:t>
      </w:r>
      <w:r w:rsidR="0004779E">
        <w:rPr>
          <w:sz w:val="20"/>
          <w:szCs w:val="20"/>
        </w:rPr>
        <w:t>scenarios</w:t>
      </w:r>
      <w:r w:rsidR="00A82EE0">
        <w:rPr>
          <w:sz w:val="20"/>
          <w:szCs w:val="20"/>
        </w:rPr>
        <w:t>.</w:t>
      </w:r>
      <w:r w:rsidR="00A82EE0">
        <w:rPr>
          <w:rFonts w:hint="eastAsia"/>
          <w:sz w:val="20"/>
          <w:szCs w:val="20"/>
        </w:rPr>
        <w:t xml:space="preserve"> </w:t>
      </w:r>
      <w:r>
        <w:rPr>
          <w:sz w:val="20"/>
          <w:szCs w:val="20"/>
        </w:rPr>
        <w:t>We have t</w:t>
      </w:r>
      <w:r>
        <w:rPr>
          <w:rFonts w:hint="eastAsia"/>
          <w:sz w:val="20"/>
          <w:szCs w:val="20"/>
        </w:rPr>
        <w:t>he</w:t>
      </w:r>
      <w:r>
        <w:rPr>
          <w:sz w:val="20"/>
          <w:szCs w:val="20"/>
        </w:rPr>
        <w:t xml:space="preserve"> following</w:t>
      </w:r>
      <w:r w:rsidR="0075683D">
        <w:rPr>
          <w:sz w:val="20"/>
          <w:szCs w:val="20"/>
        </w:rPr>
        <w:t xml:space="preserve"> </w:t>
      </w:r>
      <w:r w:rsidR="0044582F">
        <w:rPr>
          <w:sz w:val="20"/>
          <w:szCs w:val="20"/>
        </w:rPr>
        <w:t>proposals</w:t>
      </w:r>
      <w:r w:rsidR="0004779E">
        <w:rPr>
          <w:sz w:val="20"/>
          <w:szCs w:val="20"/>
        </w:rPr>
        <w:t>,</w:t>
      </w:r>
    </w:p>
    <w:p w14:paraId="71ECEEBF" w14:textId="1818B3D7" w:rsidR="004D0171" w:rsidRPr="004D0171" w:rsidRDefault="00781D71"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For intra-DU LTM case, gNB-</w:t>
      </w:r>
      <w:r>
        <w:rPr>
          <w:rFonts w:ascii="Times New Roman" w:eastAsia="宋体" w:hAnsi="Times New Roman" w:hint="eastAsia"/>
          <w:lang w:val="en-US" w:eastAsia="zh-CN"/>
        </w:rPr>
        <w:t>CU</w:t>
      </w:r>
      <w:r>
        <w:rPr>
          <w:rFonts w:ascii="Times New Roman" w:eastAsia="宋体" w:hAnsi="Times New Roman"/>
          <w:lang w:val="en-US" w:eastAsia="zh-CN"/>
        </w:rPr>
        <w:t xml:space="preserve"> can include multiple suggested candidate cells in one UE Context Modification Request message and gNB-DU responses gNB-CU with multiple accepted candidate cells in one UE Context Modification Response message</w:t>
      </w:r>
      <w:r w:rsidR="004D0171" w:rsidRPr="004D0171">
        <w:rPr>
          <w:rFonts w:ascii="Times New Roman" w:eastAsia="宋体" w:hAnsi="Times New Roman"/>
          <w:lang w:val="en-US" w:eastAsia="zh-CN"/>
        </w:rPr>
        <w:t>.</w:t>
      </w:r>
    </w:p>
    <w:p w14:paraId="6EDBBAF2" w14:textId="2A7D5433" w:rsidR="004D0171" w:rsidRPr="00161DCA" w:rsidRDefault="00EB7CDD"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hint="eastAsia"/>
          <w:lang w:val="en-US" w:eastAsia="zh-CN"/>
        </w:rPr>
        <w:t>F</w:t>
      </w:r>
      <w:r>
        <w:rPr>
          <w:rFonts w:ascii="Times New Roman" w:eastAsia="宋体" w:hAnsi="Times New Roman"/>
          <w:lang w:val="en-US" w:eastAsia="zh-CN"/>
        </w:rPr>
        <w:t>or intra-CU inter-DU LTM case, gNB-CU can include multiple suggested candidate cells in one UE Context Setup Request message and candidate gNB-DU response gNB-CU with multiple accepted candidate cells in one UE Context Setup Response message</w:t>
      </w:r>
      <w:r w:rsidR="004D0171" w:rsidRPr="008E1B11">
        <w:rPr>
          <w:rFonts w:ascii="Times New Roman" w:eastAsia="宋体" w:hAnsi="Times New Roman"/>
          <w:lang w:val="en-US" w:eastAsia="zh-CN"/>
        </w:rPr>
        <w:t>.</w:t>
      </w:r>
    </w:p>
    <w:p w14:paraId="50DB3D34" w14:textId="60C0DE72" w:rsidR="004D0171" w:rsidRPr="00586648" w:rsidRDefault="003E6D9B"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Source gNB-DU indicates gNB-CU about the initiation of LTM by UE Context Modification </w:t>
      </w:r>
      <w:r w:rsidRPr="00B43BC4">
        <w:rPr>
          <w:rFonts w:ascii="Times New Roman" w:eastAsia="宋体" w:hAnsi="Times New Roman"/>
          <w:lang w:val="en-US" w:eastAsia="zh-CN"/>
        </w:rPr>
        <w:t>Required</w:t>
      </w:r>
      <w:r>
        <w:rPr>
          <w:rFonts w:ascii="Times New Roman" w:eastAsia="宋体" w:hAnsi="Times New Roman"/>
          <w:lang w:val="en-US" w:eastAsia="zh-CN"/>
        </w:rPr>
        <w:t xml:space="preserve"> message after handover command is sent</w:t>
      </w:r>
      <w:r w:rsidR="004D0171" w:rsidRPr="00586648">
        <w:rPr>
          <w:rFonts w:ascii="Times New Roman" w:eastAsia="宋体" w:hAnsi="Times New Roman"/>
          <w:lang w:val="en-US" w:eastAsia="zh-CN"/>
        </w:rPr>
        <w:t>.</w:t>
      </w:r>
    </w:p>
    <w:p w14:paraId="4C7E4530" w14:textId="1A4AC097" w:rsidR="00F825A2" w:rsidRPr="00F825A2" w:rsidRDefault="00DD5F92" w:rsidP="00CA4BEB">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lastRenderedPageBreak/>
        <w:t xml:space="preserve">For intra-DU mobility case, DDDS from source gNB-DU to CU-UP is not needed for DRB whose RLC is not </w:t>
      </w:r>
      <w:r w:rsidRPr="00375969">
        <w:rPr>
          <w:rFonts w:ascii="Times New Roman" w:eastAsia="宋体" w:hAnsi="Times New Roman"/>
          <w:lang w:val="en-US" w:eastAsia="zh-CN"/>
        </w:rPr>
        <w:t>re-established</w:t>
      </w:r>
      <w:r w:rsidR="004D0171" w:rsidRPr="00C93EE7">
        <w:rPr>
          <w:rFonts w:ascii="Times New Roman" w:eastAsia="宋体" w:hAnsi="Times New Roman"/>
          <w:lang w:val="en-US" w:eastAsia="zh-CN"/>
        </w:rPr>
        <w:t>.</w:t>
      </w:r>
    </w:p>
    <w:p w14:paraId="0F8D3FF3" w14:textId="411A89C1" w:rsidR="00AE26C0" w:rsidRDefault="00DD45DF"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For </w:t>
      </w:r>
      <w:r w:rsidRPr="00375969">
        <w:rPr>
          <w:rFonts w:ascii="Times New Roman" w:eastAsia="宋体" w:hAnsi="Times New Roman"/>
          <w:lang w:val="en-US" w:eastAsia="zh-CN"/>
        </w:rPr>
        <w:t xml:space="preserve">intra-CU </w:t>
      </w:r>
      <w:r>
        <w:rPr>
          <w:rFonts w:ascii="Times New Roman" w:eastAsia="宋体" w:hAnsi="Times New Roman"/>
          <w:lang w:val="en-US" w:eastAsia="zh-CN"/>
        </w:rPr>
        <w:t>inter-DU</w:t>
      </w:r>
      <w:r w:rsidRPr="0091438F">
        <w:rPr>
          <w:rFonts w:ascii="Times New Roman" w:eastAsia="宋体" w:hAnsi="Times New Roman"/>
          <w:lang w:val="en-US" w:eastAsia="zh-CN"/>
        </w:rPr>
        <w:t xml:space="preserve"> </w:t>
      </w:r>
      <w:r>
        <w:rPr>
          <w:rFonts w:ascii="Times New Roman" w:eastAsia="宋体" w:hAnsi="Times New Roman"/>
          <w:lang w:val="en-US" w:eastAsia="zh-CN"/>
        </w:rPr>
        <w:t>mobility case, t</w:t>
      </w:r>
      <w:r w:rsidRPr="00831AC2">
        <w:rPr>
          <w:rFonts w:ascii="Times New Roman" w:eastAsia="宋体" w:hAnsi="Times New Roman"/>
          <w:lang w:val="en-US" w:eastAsia="zh-CN"/>
        </w:rPr>
        <w:t xml:space="preserve">he DDDS should be sent </w:t>
      </w:r>
      <w:r>
        <w:rPr>
          <w:rFonts w:ascii="Times New Roman" w:eastAsia="宋体" w:hAnsi="Times New Roman"/>
          <w:lang w:val="en-US" w:eastAsia="zh-CN"/>
        </w:rPr>
        <w:t xml:space="preserve">from source gNB-DU </w:t>
      </w:r>
      <w:proofErr w:type="gramStart"/>
      <w:r>
        <w:rPr>
          <w:rFonts w:ascii="Times New Roman" w:eastAsia="宋体" w:hAnsi="Times New Roman"/>
          <w:lang w:val="en-US" w:eastAsia="zh-CN"/>
        </w:rPr>
        <w:t xml:space="preserve">to </w:t>
      </w:r>
      <w:r w:rsidRPr="00831AC2">
        <w:rPr>
          <w:rFonts w:ascii="Times New Roman" w:eastAsia="宋体" w:hAnsi="Times New Roman"/>
          <w:lang w:val="en-US" w:eastAsia="zh-CN"/>
        </w:rPr>
        <w:t xml:space="preserve"> CU</w:t>
      </w:r>
      <w:proofErr w:type="gramEnd"/>
      <w:r w:rsidRPr="00831AC2">
        <w:rPr>
          <w:rFonts w:ascii="Times New Roman" w:eastAsia="宋体" w:hAnsi="Times New Roman"/>
          <w:lang w:val="en-US" w:eastAsia="zh-CN"/>
        </w:rPr>
        <w:t xml:space="preserve">-UP </w:t>
      </w:r>
      <w:r>
        <w:rPr>
          <w:rFonts w:ascii="Times New Roman" w:eastAsia="宋体" w:hAnsi="Times New Roman"/>
          <w:lang w:val="en-US" w:eastAsia="zh-CN"/>
        </w:rPr>
        <w:t>when</w:t>
      </w:r>
      <w:r w:rsidRPr="00831AC2">
        <w:rPr>
          <w:rFonts w:ascii="Times New Roman" w:eastAsia="宋体" w:hAnsi="Times New Roman"/>
          <w:lang w:val="en-US" w:eastAsia="zh-CN"/>
        </w:rPr>
        <w:t xml:space="preserve"> the </w:t>
      </w:r>
      <w:r>
        <w:rPr>
          <w:rFonts w:ascii="Times New Roman" w:eastAsia="宋体" w:hAnsi="Times New Roman"/>
          <w:lang w:val="en-US" w:eastAsia="zh-CN"/>
        </w:rPr>
        <w:t>LTM cell switch</w:t>
      </w:r>
      <w:r w:rsidRPr="00831AC2">
        <w:rPr>
          <w:rFonts w:ascii="Times New Roman" w:eastAsia="宋体" w:hAnsi="Times New Roman"/>
          <w:lang w:val="en-US" w:eastAsia="zh-CN"/>
        </w:rPr>
        <w:t xml:space="preserve"> command is sent</w:t>
      </w:r>
      <w:r>
        <w:rPr>
          <w:rFonts w:ascii="Times New Roman" w:eastAsia="宋体" w:hAnsi="Times New Roman"/>
          <w:lang w:val="en-US" w:eastAsia="zh-CN"/>
        </w:rPr>
        <w:t xml:space="preserve">. Then </w:t>
      </w:r>
      <w:r w:rsidRPr="00831AC2">
        <w:rPr>
          <w:rFonts w:ascii="Times New Roman" w:eastAsia="宋体" w:hAnsi="Times New Roman"/>
          <w:lang w:val="en-US" w:eastAsia="zh-CN"/>
        </w:rPr>
        <w:t>the CU-UP can start forward</w:t>
      </w:r>
      <w:r>
        <w:rPr>
          <w:rFonts w:ascii="Times New Roman" w:eastAsia="宋体" w:hAnsi="Times New Roman"/>
          <w:lang w:val="en-US" w:eastAsia="zh-CN"/>
        </w:rPr>
        <w:t>ing</w:t>
      </w:r>
      <w:r w:rsidRPr="00831AC2">
        <w:rPr>
          <w:rFonts w:ascii="Times New Roman" w:eastAsia="宋体" w:hAnsi="Times New Roman"/>
          <w:lang w:val="en-US" w:eastAsia="zh-CN"/>
        </w:rPr>
        <w:t xml:space="preserve"> </w:t>
      </w:r>
      <w:r>
        <w:rPr>
          <w:rFonts w:ascii="Times New Roman" w:eastAsia="宋体" w:hAnsi="Times New Roman"/>
          <w:lang w:val="en-US" w:eastAsia="zh-CN"/>
        </w:rPr>
        <w:t xml:space="preserve">the </w:t>
      </w:r>
      <w:r w:rsidRPr="0089373C">
        <w:rPr>
          <w:rFonts w:ascii="Times New Roman" w:eastAsia="宋体" w:hAnsi="Times New Roman"/>
          <w:lang w:val="en-US" w:eastAsia="zh-CN"/>
        </w:rPr>
        <w:t>unsuccessfully transmitted</w:t>
      </w:r>
      <w:r>
        <w:rPr>
          <w:rFonts w:ascii="Times New Roman" w:eastAsia="宋体" w:hAnsi="Times New Roman"/>
          <w:lang w:val="en-US" w:eastAsia="zh-CN"/>
        </w:rPr>
        <w:t xml:space="preserve"> </w:t>
      </w:r>
      <w:r w:rsidRPr="00831AC2">
        <w:rPr>
          <w:rFonts w:ascii="Times New Roman" w:eastAsia="宋体" w:hAnsi="Times New Roman"/>
          <w:lang w:val="en-US" w:eastAsia="zh-CN"/>
        </w:rPr>
        <w:t>data to target gNB-DU</w:t>
      </w:r>
      <w:r w:rsidR="00AE26C0">
        <w:rPr>
          <w:rFonts w:ascii="Times New Roman" w:eastAsia="宋体" w:hAnsi="Times New Roman"/>
          <w:lang w:val="en-US" w:eastAsia="zh-CN"/>
        </w:rPr>
        <w:t>.</w:t>
      </w:r>
    </w:p>
    <w:p w14:paraId="101949BE" w14:textId="5DB5D68D" w:rsidR="00B43BC4" w:rsidRPr="00375969" w:rsidRDefault="004153B9"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For both intra-DU</w:t>
      </w:r>
      <w:r w:rsidRPr="00FA4801">
        <w:rPr>
          <w:rFonts w:ascii="Times New Roman" w:eastAsia="宋体" w:hAnsi="Times New Roman"/>
          <w:lang w:val="en-US" w:eastAsia="zh-CN"/>
        </w:rPr>
        <w:t xml:space="preserve"> </w:t>
      </w:r>
      <w:r>
        <w:rPr>
          <w:rFonts w:ascii="Times New Roman" w:eastAsia="宋体" w:hAnsi="Times New Roman"/>
          <w:lang w:val="en-US" w:eastAsia="zh-CN"/>
        </w:rPr>
        <w:t xml:space="preserve">and </w:t>
      </w:r>
      <w:r w:rsidRPr="00FA4801">
        <w:rPr>
          <w:rFonts w:ascii="Times New Roman" w:eastAsia="宋体" w:hAnsi="Times New Roman"/>
          <w:lang w:val="en-US" w:eastAsia="zh-CN"/>
        </w:rPr>
        <w:t xml:space="preserve">intra-CU </w:t>
      </w:r>
      <w:r>
        <w:rPr>
          <w:rFonts w:ascii="Times New Roman" w:eastAsia="宋体" w:hAnsi="Times New Roman"/>
          <w:lang w:val="en-US" w:eastAsia="zh-CN"/>
        </w:rPr>
        <w:t>inter-DU</w:t>
      </w:r>
      <w:r w:rsidRPr="0091438F">
        <w:rPr>
          <w:rFonts w:ascii="Times New Roman" w:eastAsia="宋体" w:hAnsi="Times New Roman"/>
          <w:lang w:val="en-US" w:eastAsia="zh-CN"/>
        </w:rPr>
        <w:t xml:space="preserve"> </w:t>
      </w:r>
      <w:r>
        <w:rPr>
          <w:rFonts w:ascii="Times New Roman" w:eastAsia="宋体" w:hAnsi="Times New Roman"/>
          <w:lang w:val="en-US" w:eastAsia="zh-CN"/>
        </w:rPr>
        <w:t>mobility cases, target gNB-DU sends initial DDDS using the new UL TEID to CU-UP after target gNB-DU detects the UE access</w:t>
      </w:r>
      <w:r w:rsidR="00B43BC4" w:rsidRPr="00375969">
        <w:rPr>
          <w:rFonts w:ascii="Times New Roman" w:eastAsia="宋体" w:hAnsi="Times New Roman"/>
          <w:lang w:val="en-US" w:eastAsia="zh-CN"/>
        </w:rPr>
        <w:t>.</w:t>
      </w:r>
    </w:p>
    <w:p w14:paraId="141871FA" w14:textId="61BA49AA" w:rsidR="00B43BC4" w:rsidRDefault="00FE78C4"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To support early TA </w:t>
      </w:r>
      <w:r w:rsidRPr="00364BB7">
        <w:rPr>
          <w:rFonts w:ascii="Times New Roman" w:eastAsia="宋体" w:hAnsi="Times New Roman"/>
          <w:lang w:val="en-US" w:eastAsia="zh-CN"/>
        </w:rPr>
        <w:t xml:space="preserve">acquisition </w:t>
      </w:r>
      <w:r>
        <w:rPr>
          <w:rFonts w:ascii="Times New Roman" w:eastAsia="宋体" w:hAnsi="Times New Roman"/>
          <w:lang w:val="en-US" w:eastAsia="zh-CN"/>
        </w:rPr>
        <w:t xml:space="preserve">for inter-DU LTM, the CFRA resources of the candidate cells needs to be </w:t>
      </w:r>
      <w:r w:rsidR="002D5F95">
        <w:rPr>
          <w:rFonts w:ascii="Times New Roman" w:eastAsia="宋体" w:hAnsi="Times New Roman"/>
          <w:lang w:val="en-US" w:eastAsia="zh-CN"/>
        </w:rPr>
        <w:t>transmitted</w:t>
      </w:r>
      <w:r>
        <w:rPr>
          <w:rFonts w:ascii="Times New Roman" w:eastAsia="宋体" w:hAnsi="Times New Roman"/>
          <w:lang w:val="en-US" w:eastAsia="zh-CN"/>
        </w:rPr>
        <w:t xml:space="preserve"> from candidate DU to source DU via F1 interface. Which F1 messages to use are FFS</w:t>
      </w:r>
      <w:r w:rsidR="00B43BC4">
        <w:rPr>
          <w:rFonts w:ascii="Times New Roman" w:eastAsia="宋体" w:hAnsi="Times New Roman"/>
          <w:lang w:val="en-US" w:eastAsia="zh-CN"/>
        </w:rPr>
        <w:t>.</w:t>
      </w:r>
    </w:p>
    <w:p w14:paraId="12F25901" w14:textId="23B66DD2" w:rsidR="00B43BC4" w:rsidRDefault="00720172"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To support early TA </w:t>
      </w:r>
      <w:r w:rsidRPr="00364BB7">
        <w:rPr>
          <w:rFonts w:ascii="Times New Roman" w:eastAsia="宋体" w:hAnsi="Times New Roman"/>
          <w:lang w:val="en-US" w:eastAsia="zh-CN"/>
        </w:rPr>
        <w:t xml:space="preserve">acquisition </w:t>
      </w:r>
      <w:r>
        <w:rPr>
          <w:rFonts w:ascii="Times New Roman" w:eastAsia="宋体" w:hAnsi="Times New Roman"/>
          <w:lang w:val="en-US" w:eastAsia="zh-CN"/>
        </w:rPr>
        <w:t xml:space="preserve">for inter-DU LTM, the TA value should to be </w:t>
      </w:r>
      <w:r w:rsidR="002D5F95">
        <w:rPr>
          <w:rFonts w:ascii="Times New Roman" w:eastAsia="宋体" w:hAnsi="Times New Roman"/>
          <w:lang w:val="en-US" w:eastAsia="zh-CN"/>
        </w:rPr>
        <w:t xml:space="preserve">transmitted </w:t>
      </w:r>
      <w:r>
        <w:rPr>
          <w:rFonts w:ascii="Times New Roman" w:eastAsia="宋体" w:hAnsi="Times New Roman"/>
          <w:lang w:val="en-US" w:eastAsia="zh-CN"/>
        </w:rPr>
        <w:t>from candidate DU to S-DU via F1 interface when RAR is not configured or RAR is received from serving cell. Which F1 messages to use are FFS</w:t>
      </w:r>
      <w:r w:rsidR="00B43BC4">
        <w:rPr>
          <w:rFonts w:ascii="Times New Roman" w:eastAsia="宋体" w:hAnsi="Times New Roman"/>
          <w:lang w:val="en-US" w:eastAsia="zh-CN"/>
        </w:rPr>
        <w:t>.</w:t>
      </w:r>
    </w:p>
    <w:p w14:paraId="36EFF8EC" w14:textId="2C0CF01F" w:rsidR="00B43BC4" w:rsidRDefault="00D9381D"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eastAsia="zh-CN"/>
        </w:rPr>
        <w:t xml:space="preserve">Send to LS to RAN1 to indicates the RAN3 impact on early TA </w:t>
      </w:r>
      <w:r w:rsidRPr="00364BB7">
        <w:rPr>
          <w:rFonts w:ascii="Times New Roman" w:eastAsia="宋体" w:hAnsi="Times New Roman"/>
          <w:lang w:val="en-US" w:eastAsia="zh-CN"/>
        </w:rPr>
        <w:t>acquisition</w:t>
      </w:r>
      <w:r>
        <w:rPr>
          <w:rFonts w:ascii="Times New Roman" w:eastAsia="宋体" w:hAnsi="Times New Roman"/>
          <w:lang w:val="en-US" w:eastAsia="zh-CN"/>
        </w:rPr>
        <w:t xml:space="preserve"> for inter-DU LTM</w:t>
      </w:r>
      <w:r w:rsidR="00B43BC4">
        <w:rPr>
          <w:rFonts w:ascii="Times New Roman" w:eastAsia="宋体" w:hAnsi="Times New Roman"/>
          <w:lang w:val="en-US" w:eastAsia="zh-CN"/>
        </w:rPr>
        <w:t>.</w:t>
      </w:r>
    </w:p>
    <w:p w14:paraId="5F259915" w14:textId="0A92ECEF" w:rsidR="00B43BC4" w:rsidRDefault="00462FF0"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For intra-DU mobility case, </w:t>
      </w:r>
      <w:r w:rsidRPr="003C60AD" w:rsidDel="00582970">
        <w:rPr>
          <w:rFonts w:ascii="Times New Roman" w:eastAsia="宋体" w:hAnsi="Times New Roman"/>
          <w:lang w:val="en-US" w:eastAsia="zh-CN"/>
        </w:rPr>
        <w:t xml:space="preserve">RAN3 assumes gNB-DU can detect the UE access during </w:t>
      </w:r>
      <w:r w:rsidDel="00582970">
        <w:rPr>
          <w:rFonts w:ascii="Times New Roman" w:eastAsia="宋体" w:hAnsi="Times New Roman"/>
          <w:lang w:val="en-US" w:eastAsia="zh-CN"/>
        </w:rPr>
        <w:t>RACH</w:t>
      </w:r>
      <w:r w:rsidRPr="003C60AD" w:rsidDel="00582970">
        <w:rPr>
          <w:rFonts w:ascii="Times New Roman" w:eastAsia="宋体" w:hAnsi="Times New Roman"/>
          <w:lang w:val="en-US" w:eastAsia="zh-CN"/>
        </w:rPr>
        <w:t xml:space="preserve"> </w:t>
      </w:r>
      <w:r w:rsidRPr="00C809CA" w:rsidDel="00582970">
        <w:rPr>
          <w:rFonts w:ascii="Times New Roman" w:eastAsia="宋体" w:hAnsi="Times New Roman"/>
          <w:lang w:val="en-US" w:eastAsia="zh-CN"/>
        </w:rPr>
        <w:t>procedure in LTM</w:t>
      </w:r>
      <w:r w:rsidRPr="003C60AD" w:rsidDel="00582970">
        <w:rPr>
          <w:rFonts w:ascii="Times New Roman" w:eastAsia="宋体" w:hAnsi="Times New Roman"/>
          <w:lang w:val="en-US" w:eastAsia="zh-CN"/>
        </w:rPr>
        <w:t xml:space="preserve">, i.e. legacy mechanism is reused and no </w:t>
      </w:r>
      <w:r w:rsidRPr="00C809CA" w:rsidDel="00582970">
        <w:rPr>
          <w:rFonts w:ascii="Times New Roman" w:eastAsia="宋体" w:hAnsi="Times New Roman"/>
          <w:lang w:val="en-US" w:eastAsia="zh-CN"/>
        </w:rPr>
        <w:t>F1 impact is expected</w:t>
      </w:r>
      <w:r w:rsidRPr="003C60AD" w:rsidDel="00582970">
        <w:rPr>
          <w:rFonts w:ascii="Times New Roman" w:eastAsia="宋体" w:hAnsi="Times New Roman"/>
          <w:lang w:val="en-US" w:eastAsia="zh-CN"/>
        </w:rPr>
        <w:t>. Enhancements on F1 interface</w:t>
      </w:r>
      <w:r w:rsidRPr="00C809CA" w:rsidDel="00582970">
        <w:rPr>
          <w:rFonts w:ascii="Times New Roman" w:eastAsia="宋体" w:hAnsi="Times New Roman"/>
          <w:lang w:val="en-US" w:eastAsia="zh-CN"/>
        </w:rPr>
        <w:t xml:space="preserve"> </w:t>
      </w:r>
      <w:r w:rsidRPr="003C60AD" w:rsidDel="00582970">
        <w:rPr>
          <w:rFonts w:ascii="Times New Roman" w:eastAsia="宋体" w:hAnsi="Times New Roman"/>
          <w:lang w:val="en-US" w:eastAsia="zh-CN"/>
        </w:rPr>
        <w:t>for supporting rach-less can be considered later</w:t>
      </w:r>
      <w:r w:rsidDel="00582970">
        <w:rPr>
          <w:rFonts w:ascii="Times New Roman" w:eastAsia="宋体" w:hAnsi="Times New Roman"/>
          <w:lang w:val="en-US" w:eastAsia="zh-CN"/>
        </w:rPr>
        <w:t xml:space="preserve"> </w:t>
      </w:r>
      <w:r>
        <w:rPr>
          <w:rFonts w:ascii="Times New Roman" w:eastAsia="宋体" w:hAnsi="Times New Roman"/>
          <w:lang w:val="en-US" w:eastAsia="zh-CN"/>
        </w:rPr>
        <w:t>when</w:t>
      </w:r>
      <w:r w:rsidRPr="003C60AD" w:rsidDel="00582970">
        <w:rPr>
          <w:rFonts w:ascii="Times New Roman" w:eastAsia="宋体" w:hAnsi="Times New Roman"/>
          <w:lang w:val="en-US" w:eastAsia="zh-CN"/>
        </w:rPr>
        <w:t xml:space="preserve"> RAN1/2 </w:t>
      </w:r>
      <w:r w:rsidRPr="00E2514C">
        <w:rPr>
          <w:rFonts w:ascii="Times New Roman" w:eastAsia="宋体" w:hAnsi="Times New Roman"/>
          <w:lang w:val="en-US" w:eastAsia="zh-CN"/>
        </w:rPr>
        <w:t>has further conclusions for rach-less</w:t>
      </w:r>
      <w:r w:rsidR="00B43BC4">
        <w:rPr>
          <w:rFonts w:ascii="Times New Roman" w:eastAsia="宋体" w:hAnsi="Times New Roman"/>
          <w:lang w:val="en-US" w:eastAsia="zh-CN"/>
        </w:rPr>
        <w:t>.</w:t>
      </w:r>
    </w:p>
    <w:p w14:paraId="4198367C" w14:textId="49C299AB" w:rsidR="00AE118C" w:rsidRDefault="00AE118C"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For intra-CU inter-DU mobility case, </w:t>
      </w:r>
      <w:r w:rsidRPr="003C60AD" w:rsidDel="00582970">
        <w:rPr>
          <w:rFonts w:ascii="Times New Roman" w:eastAsia="宋体" w:hAnsi="Times New Roman"/>
          <w:lang w:val="en-US" w:eastAsia="zh-CN"/>
        </w:rPr>
        <w:t xml:space="preserve">RAN3 assumes </w:t>
      </w:r>
      <w:r>
        <w:rPr>
          <w:rFonts w:ascii="Times New Roman" w:eastAsia="宋体" w:hAnsi="Times New Roman"/>
          <w:lang w:val="en-US" w:eastAsia="zh-CN"/>
        </w:rPr>
        <w:t xml:space="preserve">the target </w:t>
      </w:r>
      <w:r w:rsidRPr="003C60AD" w:rsidDel="00582970">
        <w:rPr>
          <w:rFonts w:ascii="Times New Roman" w:eastAsia="宋体" w:hAnsi="Times New Roman"/>
          <w:lang w:val="en-US" w:eastAsia="zh-CN"/>
        </w:rPr>
        <w:t xml:space="preserve">gNB-DU can detect the UE access during </w:t>
      </w:r>
      <w:r w:rsidDel="00582970">
        <w:rPr>
          <w:rFonts w:ascii="Times New Roman" w:eastAsia="宋体" w:hAnsi="Times New Roman"/>
          <w:lang w:val="en-US" w:eastAsia="zh-CN"/>
        </w:rPr>
        <w:t>RACH</w:t>
      </w:r>
      <w:r w:rsidRPr="003C60AD" w:rsidDel="00582970">
        <w:rPr>
          <w:rFonts w:ascii="Times New Roman" w:eastAsia="宋体" w:hAnsi="Times New Roman"/>
          <w:lang w:val="en-US" w:eastAsia="zh-CN"/>
        </w:rPr>
        <w:t xml:space="preserve"> </w:t>
      </w:r>
      <w:r w:rsidRPr="008345E0" w:rsidDel="00582970">
        <w:rPr>
          <w:rFonts w:ascii="Times New Roman" w:eastAsia="宋体" w:hAnsi="Times New Roman"/>
          <w:bCs w:val="0"/>
          <w:lang w:val="en-US" w:eastAsia="zh-CN"/>
        </w:rPr>
        <w:t xml:space="preserve">procedure in </w:t>
      </w:r>
      <w:r w:rsidDel="00582970">
        <w:rPr>
          <w:rFonts w:ascii="Times New Roman" w:eastAsia="宋体" w:hAnsi="Times New Roman"/>
          <w:bCs w:val="0"/>
          <w:lang w:val="en-US" w:eastAsia="zh-CN"/>
        </w:rPr>
        <w:t>LTM</w:t>
      </w:r>
      <w:r w:rsidRPr="003C60AD" w:rsidDel="00582970">
        <w:rPr>
          <w:rFonts w:ascii="Times New Roman" w:eastAsia="宋体" w:hAnsi="Times New Roman"/>
          <w:lang w:val="en-US" w:eastAsia="zh-CN"/>
        </w:rPr>
        <w:t xml:space="preserve">, i.e. legacy mechanism is reused and no </w:t>
      </w:r>
      <w:r w:rsidRPr="00CC48D4" w:rsidDel="00582970">
        <w:rPr>
          <w:rFonts w:ascii="Times New Roman" w:eastAsia="宋体" w:hAnsi="Times New Roman"/>
          <w:bCs w:val="0"/>
          <w:lang w:val="en-US" w:eastAsia="zh-CN"/>
        </w:rPr>
        <w:t>F1 impact is expected</w:t>
      </w:r>
      <w:r w:rsidRPr="003C60AD" w:rsidDel="00582970">
        <w:rPr>
          <w:rFonts w:ascii="Times New Roman" w:eastAsia="宋体" w:hAnsi="Times New Roman"/>
          <w:lang w:val="en-US" w:eastAsia="zh-CN"/>
        </w:rPr>
        <w:t>. Enhancements on F1 interface</w:t>
      </w:r>
      <w:r w:rsidRPr="00CC48D4" w:rsidDel="00582970">
        <w:rPr>
          <w:rFonts w:ascii="Times New Roman" w:eastAsia="宋体" w:hAnsi="Times New Roman"/>
          <w:bCs w:val="0"/>
          <w:lang w:val="en-US" w:eastAsia="zh-CN"/>
        </w:rPr>
        <w:t xml:space="preserve"> </w:t>
      </w:r>
      <w:r w:rsidRPr="003C60AD" w:rsidDel="00582970">
        <w:rPr>
          <w:rFonts w:ascii="Times New Roman" w:eastAsia="宋体" w:hAnsi="Times New Roman"/>
          <w:lang w:val="en-US" w:eastAsia="zh-CN"/>
        </w:rPr>
        <w:t>for supporting rach-less can be considered later</w:t>
      </w:r>
      <w:r w:rsidDel="00582970">
        <w:rPr>
          <w:rFonts w:ascii="Times New Roman" w:eastAsia="宋体" w:hAnsi="Times New Roman"/>
          <w:lang w:val="en-US" w:eastAsia="zh-CN"/>
        </w:rPr>
        <w:t xml:space="preserve"> </w:t>
      </w:r>
      <w:r>
        <w:rPr>
          <w:rFonts w:ascii="Times New Roman" w:eastAsia="宋体" w:hAnsi="Times New Roman"/>
          <w:lang w:val="en-US" w:eastAsia="zh-CN"/>
        </w:rPr>
        <w:t>when</w:t>
      </w:r>
      <w:r w:rsidRPr="003C60AD" w:rsidDel="00582970">
        <w:rPr>
          <w:rFonts w:ascii="Times New Roman" w:eastAsia="宋体" w:hAnsi="Times New Roman"/>
          <w:lang w:val="en-US" w:eastAsia="zh-CN"/>
        </w:rPr>
        <w:t xml:space="preserve"> RAN1/2 </w:t>
      </w:r>
      <w:r>
        <w:rPr>
          <w:rFonts w:ascii="Times New Roman" w:eastAsia="宋体" w:hAnsi="Times New Roman"/>
          <w:lang w:val="en-US" w:eastAsia="zh-CN"/>
        </w:rPr>
        <w:t>has further conclusions for rach-less.</w:t>
      </w:r>
    </w:p>
    <w:bookmarkEnd w:id="5"/>
    <w:bookmarkEnd w:id="6"/>
    <w:p w14:paraId="571CC9EB" w14:textId="77777777" w:rsidR="000D4FD6" w:rsidRDefault="00FB37DE">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3177BBC0" w14:textId="5AE77D30" w:rsidR="00AF66F3" w:rsidRPr="00AF66F3" w:rsidRDefault="00E36956" w:rsidP="001C2349">
      <w:pPr>
        <w:pStyle w:val="BodyText"/>
        <w:numPr>
          <w:ilvl w:val="0"/>
          <w:numId w:val="12"/>
        </w:numPr>
        <w:rPr>
          <w:bCs/>
          <w:szCs w:val="20"/>
          <w:lang w:eastAsia="zh-CN"/>
        </w:rPr>
      </w:pPr>
      <w:r>
        <w:rPr>
          <w:rFonts w:eastAsiaTheme="minorEastAsia" w:hint="eastAsia"/>
          <w:bCs/>
          <w:szCs w:val="20"/>
          <w:lang w:eastAsia="zh-CN"/>
        </w:rPr>
        <w:t>R</w:t>
      </w:r>
      <w:r>
        <w:rPr>
          <w:rFonts w:eastAsiaTheme="minorEastAsia"/>
          <w:bCs/>
          <w:szCs w:val="20"/>
          <w:lang w:eastAsia="zh-CN"/>
        </w:rPr>
        <w:t>3-226230, Solutions for L1/L2 triggered mobility. Ericsson.</w:t>
      </w:r>
    </w:p>
    <w:p w14:paraId="07D36F6E" w14:textId="2F1CEDE6" w:rsidR="00580332" w:rsidRPr="001E11F1" w:rsidRDefault="00A42D5C" w:rsidP="001C2349">
      <w:pPr>
        <w:pStyle w:val="BodyText"/>
        <w:numPr>
          <w:ilvl w:val="0"/>
          <w:numId w:val="12"/>
        </w:numPr>
        <w:rPr>
          <w:bCs/>
          <w:szCs w:val="20"/>
          <w:lang w:eastAsia="zh-CN"/>
        </w:rPr>
      </w:pPr>
      <w:r>
        <w:rPr>
          <w:rFonts w:eastAsiaTheme="minorEastAsia"/>
          <w:bCs/>
          <w:szCs w:val="20"/>
          <w:lang w:eastAsia="zh-CN"/>
        </w:rPr>
        <w:t xml:space="preserve">3GPP TS </w:t>
      </w:r>
      <w:r>
        <w:rPr>
          <w:rFonts w:eastAsiaTheme="minorEastAsia" w:hint="eastAsia"/>
          <w:bCs/>
          <w:szCs w:val="20"/>
          <w:lang w:eastAsia="zh-CN"/>
        </w:rPr>
        <w:t>T</w:t>
      </w:r>
      <w:r>
        <w:rPr>
          <w:rFonts w:eastAsiaTheme="minorEastAsia"/>
          <w:bCs/>
          <w:szCs w:val="20"/>
          <w:lang w:eastAsia="zh-CN"/>
        </w:rPr>
        <w:t>S 38.401: “NG-RAN; NG Application Protocol (NGAP)”.</w:t>
      </w:r>
    </w:p>
    <w:p w14:paraId="03DF4ADA" w14:textId="7AB81EE8" w:rsidR="00A737C5" w:rsidRPr="001C2349" w:rsidRDefault="00A737C5" w:rsidP="001C2349">
      <w:pPr>
        <w:pStyle w:val="BodyText"/>
        <w:numPr>
          <w:ilvl w:val="0"/>
          <w:numId w:val="12"/>
        </w:numPr>
        <w:rPr>
          <w:bCs/>
          <w:szCs w:val="20"/>
          <w:lang w:eastAsia="zh-CN"/>
        </w:rPr>
      </w:pPr>
      <w:r>
        <w:rPr>
          <w:rFonts w:eastAsiaTheme="minorEastAsia" w:hint="eastAsia"/>
          <w:bCs/>
          <w:szCs w:val="20"/>
          <w:lang w:eastAsia="zh-CN"/>
        </w:rPr>
        <w:t>R</w:t>
      </w:r>
      <w:r>
        <w:rPr>
          <w:rFonts w:eastAsiaTheme="minorEastAsia"/>
          <w:bCs/>
          <w:szCs w:val="20"/>
          <w:lang w:eastAsia="zh-CN"/>
        </w:rPr>
        <w:t>1-2302194 LS on L1 measurement RS configuration and PDCCH ordered RACH for LTM.</w:t>
      </w:r>
    </w:p>
    <w:sectPr w:rsidR="00A737C5" w:rsidRPr="001C2349">
      <w:pgSz w:w="11906" w:h="16838"/>
      <w:pgMar w:top="284" w:right="1416"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12DF3" w14:textId="77777777" w:rsidR="00167109" w:rsidRDefault="00167109" w:rsidP="00B23422">
      <w:r>
        <w:separator/>
      </w:r>
    </w:p>
  </w:endnote>
  <w:endnote w:type="continuationSeparator" w:id="0">
    <w:p w14:paraId="69D31618" w14:textId="77777777" w:rsidR="00167109" w:rsidRDefault="00167109" w:rsidP="00B2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AA5DF" w14:textId="77777777" w:rsidR="00167109" w:rsidRDefault="00167109" w:rsidP="00B23422">
      <w:r>
        <w:separator/>
      </w:r>
    </w:p>
  </w:footnote>
  <w:footnote w:type="continuationSeparator" w:id="0">
    <w:p w14:paraId="1DABB06B" w14:textId="77777777" w:rsidR="00167109" w:rsidRDefault="00167109" w:rsidP="00B23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1390AC5"/>
    <w:multiLevelType w:val="multilevel"/>
    <w:tmpl w:val="C38C89F6"/>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226BBD"/>
    <w:multiLevelType w:val="multilevel"/>
    <w:tmpl w:val="2E083FBE"/>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C665A58"/>
    <w:multiLevelType w:val="multilevel"/>
    <w:tmpl w:val="798A0F22"/>
    <w:lvl w:ilvl="0">
      <w:start w:val="1"/>
      <w:numFmt w:val="decimal"/>
      <w:lvlText w:val="Observation %1"/>
      <w:lvlJc w:val="left"/>
      <w:pPr>
        <w:ind w:left="1080" w:hanging="360"/>
      </w:pPr>
      <w:rPr>
        <w:rFonts w:ascii="Times New Roman" w:hAnsi="Times New Roman" w:cs="Times New Roman" w:hint="default"/>
        <w:b w:val="0"/>
        <w:bCs/>
        <w:sz w:val="20"/>
        <w:szCs w:val="20"/>
      </w:rPr>
    </w:lvl>
    <w:lvl w:ilvl="1">
      <w:start w:val="1"/>
      <w:numFmt w:val="lowerLetter"/>
      <w:lvlText w:val="%2."/>
      <w:lvlJc w:val="left"/>
      <w:pPr>
        <w:ind w:left="1530" w:hanging="360"/>
      </w:pPr>
    </w:lvl>
    <w:lvl w:ilvl="2">
      <w:start w:val="1"/>
      <w:numFmt w:val="lowerLetter"/>
      <w:lvlText w:val="%3)"/>
      <w:lvlJc w:val="lef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4" w15:restartNumberingAfterBreak="0">
    <w:nsid w:val="10856E4D"/>
    <w:multiLevelType w:val="multilevel"/>
    <w:tmpl w:val="0EC630F0"/>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13F71E84"/>
    <w:multiLevelType w:val="multilevel"/>
    <w:tmpl w:val="895E700A"/>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B3392D"/>
    <w:multiLevelType w:val="hybridMultilevel"/>
    <w:tmpl w:val="DFA41EDA"/>
    <w:lvl w:ilvl="0" w:tplc="5F48B16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311227"/>
    <w:multiLevelType w:val="hybridMultilevel"/>
    <w:tmpl w:val="200A9B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035989"/>
    <w:multiLevelType w:val="multilevel"/>
    <w:tmpl w:val="2303598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58056FB"/>
    <w:multiLevelType w:val="hybridMultilevel"/>
    <w:tmpl w:val="E2B03660"/>
    <w:lvl w:ilvl="0" w:tplc="35A0AE86">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FBC7364"/>
    <w:multiLevelType w:val="multilevel"/>
    <w:tmpl w:val="13F8975C"/>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4D05758"/>
    <w:multiLevelType w:val="hybridMultilevel"/>
    <w:tmpl w:val="21540F86"/>
    <w:lvl w:ilvl="0" w:tplc="D7BCBF3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39286A"/>
    <w:multiLevelType w:val="multilevel"/>
    <w:tmpl w:val="B6960AF6"/>
    <w:lvl w:ilvl="0">
      <w:start w:val="1"/>
      <w:numFmt w:val="decimal"/>
      <w:lvlText w:val="Observation %1"/>
      <w:lvlJc w:val="left"/>
      <w:pPr>
        <w:ind w:left="990" w:hanging="360"/>
      </w:pPr>
      <w:rPr>
        <w:rFonts w:ascii="Times New Roman" w:hAnsi="Times New Roman" w:cs="Times New Roman" w:hint="default"/>
        <w:b/>
        <w:bCs w:val="0"/>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D24D31"/>
    <w:multiLevelType w:val="singleLevel"/>
    <w:tmpl w:val="39D24D31"/>
    <w:lvl w:ilvl="0">
      <w:start w:val="1"/>
      <w:numFmt w:val="bullet"/>
      <w:lvlText w:val=""/>
      <w:lvlJc w:val="left"/>
      <w:pPr>
        <w:ind w:left="420" w:hanging="420"/>
      </w:pPr>
      <w:rPr>
        <w:rFonts w:ascii="Wingdings" w:hAnsi="Wingdings" w:hint="default"/>
      </w:rPr>
    </w:lvl>
  </w:abstractNum>
  <w:abstractNum w:abstractNumId="16" w15:restartNumberingAfterBreak="0">
    <w:nsid w:val="3AA46647"/>
    <w:multiLevelType w:val="multilevel"/>
    <w:tmpl w:val="895E700A"/>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B91DD9"/>
    <w:multiLevelType w:val="multilevel"/>
    <w:tmpl w:val="3AB91DD9"/>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B986B58"/>
    <w:multiLevelType w:val="multilevel"/>
    <w:tmpl w:val="895E700A"/>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D9B1B4F"/>
    <w:multiLevelType w:val="hybridMultilevel"/>
    <w:tmpl w:val="76480C60"/>
    <w:lvl w:ilvl="0" w:tplc="44B8C48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176773"/>
    <w:multiLevelType w:val="multilevel"/>
    <w:tmpl w:val="087249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2FE5942"/>
    <w:multiLevelType w:val="multilevel"/>
    <w:tmpl w:val="4674535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Times New Roman" w:hAnsi="Times New Roman" w:cs="Times New Roman" w:hint="default"/>
      </w:rPr>
    </w:lvl>
    <w:lvl w:ilvl="2">
      <w:start w:val="1"/>
      <w:numFmt w:val="bullet"/>
      <w:lvlText w:val="‐"/>
      <w:lvlJc w:val="left"/>
      <w:pPr>
        <w:ind w:left="2000" w:hanging="440"/>
      </w:pPr>
      <w:rPr>
        <w:rFonts w:ascii="宋体" w:eastAsia="宋体" w:hAnsi="宋体" w:cs="Times New Roman" w:hint="eastAsia"/>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4325304D"/>
    <w:multiLevelType w:val="multilevel"/>
    <w:tmpl w:val="4325304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24" w15:restartNumberingAfterBreak="0">
    <w:nsid w:val="45E10DDA"/>
    <w:multiLevelType w:val="multilevel"/>
    <w:tmpl w:val="28BE6DDE"/>
    <w:lvl w:ilvl="0">
      <w:start w:val="1"/>
      <w:numFmt w:val="decimal"/>
      <w:lvlText w:val="Observation %1"/>
      <w:lvlJc w:val="left"/>
      <w:pPr>
        <w:ind w:left="990" w:hanging="360"/>
      </w:pPr>
      <w:rPr>
        <w:rFonts w:ascii="Times New Roman" w:hAnsi="Times New Roman" w:cs="Times New Roman" w:hint="default"/>
        <w:b w:val="0"/>
        <w:bCs/>
        <w:sz w:val="20"/>
        <w:szCs w:val="20"/>
      </w:rPr>
    </w:lvl>
    <w:lvl w:ilvl="1">
      <w:start w:val="1"/>
      <w:numFmt w:val="lowerLetter"/>
      <w:lvlText w:val="%2."/>
      <w:lvlJc w:val="left"/>
      <w:pPr>
        <w:ind w:left="1440" w:hanging="360"/>
      </w:pPr>
      <w:rPr>
        <w:rFonts w:hint="eastAsia"/>
      </w:rPr>
    </w:lvl>
    <w:lvl w:ilvl="2">
      <w:start w:val="1"/>
      <w:numFmt w:val="lowerLetter"/>
      <w:lvlText w:val="%3)"/>
      <w:lvlJc w:val="lef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5" w15:restartNumberingAfterBreak="0">
    <w:nsid w:val="4A710311"/>
    <w:multiLevelType w:val="hybridMultilevel"/>
    <w:tmpl w:val="BABC2FA0"/>
    <w:lvl w:ilvl="0" w:tplc="6D7EFEDA">
      <w:start w:val="2"/>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B93FF9"/>
    <w:multiLevelType w:val="multilevel"/>
    <w:tmpl w:val="0EC630F0"/>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101505E"/>
    <w:multiLevelType w:val="multilevel"/>
    <w:tmpl w:val="798A0F22"/>
    <w:lvl w:ilvl="0">
      <w:start w:val="1"/>
      <w:numFmt w:val="decimal"/>
      <w:lvlText w:val="Observation %1"/>
      <w:lvlJc w:val="left"/>
      <w:pPr>
        <w:ind w:left="990" w:hanging="360"/>
      </w:pPr>
      <w:rPr>
        <w:rFonts w:ascii="Times New Roman" w:hAnsi="Times New Roman" w:cs="Times New Roman" w:hint="default"/>
        <w:b w:val="0"/>
        <w:bCs/>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4807ADC"/>
    <w:multiLevelType w:val="multilevel"/>
    <w:tmpl w:val="55EB57A4"/>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9" w15:restartNumberingAfterBreak="0">
    <w:nsid w:val="55EB57A4"/>
    <w:multiLevelType w:val="multilevel"/>
    <w:tmpl w:val="55EB57A4"/>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8AD391F"/>
    <w:multiLevelType w:val="multilevel"/>
    <w:tmpl w:val="895E700A"/>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A744C97"/>
    <w:multiLevelType w:val="multilevel"/>
    <w:tmpl w:val="D5EEA1FA"/>
    <w:lvl w:ilvl="0">
      <w:start w:val="1"/>
      <w:numFmt w:val="bullet"/>
      <w:lvlText w:val=""/>
      <w:lvlJc w:val="left"/>
      <w:pPr>
        <w:tabs>
          <w:tab w:val="left" w:pos="1619"/>
        </w:tabs>
        <w:ind w:left="1619" w:hanging="360"/>
      </w:pPr>
      <w:rPr>
        <w:rFonts w:ascii="Symbol" w:hAnsi="Symbol" w:hint="default"/>
        <w:b/>
        <w:i w:val="0"/>
        <w:sz w:val="22"/>
        <w:szCs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CF8701A"/>
    <w:multiLevelType w:val="multilevel"/>
    <w:tmpl w:val="5CF8701A"/>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613D2F20"/>
    <w:multiLevelType w:val="multilevel"/>
    <w:tmpl w:val="EFE255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80" w:hanging="440"/>
      </w:pPr>
      <w:rPr>
        <w:rFonts w:ascii="宋体" w:eastAsia="宋体" w:hAnsi="宋体"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958190C"/>
    <w:multiLevelType w:val="multilevel"/>
    <w:tmpl w:val="695819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3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6DFE6D5D"/>
    <w:multiLevelType w:val="hybridMultilevel"/>
    <w:tmpl w:val="46DE4A56"/>
    <w:lvl w:ilvl="0" w:tplc="A6081FB8">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39" w15:restartNumberingAfterBreak="0">
    <w:nsid w:val="70D60929"/>
    <w:multiLevelType w:val="multilevel"/>
    <w:tmpl w:val="68306684"/>
    <w:lvl w:ilvl="0">
      <w:start w:val="1"/>
      <w:numFmt w:val="decimal"/>
      <w:lvlText w:val="Proposal %1"/>
      <w:lvlJc w:val="left"/>
      <w:pPr>
        <w:tabs>
          <w:tab w:val="left" w:pos="1304"/>
        </w:tabs>
        <w:ind w:left="1304" w:hanging="1304"/>
      </w:pPr>
      <w:rPr>
        <w:rFonts w:ascii="Times New Roman" w:hAnsi="Times New Roman" w:cs="Times New Roman" w:hint="default"/>
        <w:b w:val="0"/>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0EE22B7"/>
    <w:multiLevelType w:val="multilevel"/>
    <w:tmpl w:val="895E700A"/>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981407"/>
    <w:multiLevelType w:val="multilevel"/>
    <w:tmpl w:val="2AFA1A9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76DC25A6"/>
    <w:multiLevelType w:val="multilevel"/>
    <w:tmpl w:val="833AC2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80" w:hanging="440"/>
      </w:pPr>
      <w:rPr>
        <w:rFonts w:ascii="宋体" w:eastAsia="宋体" w:hAnsi="宋体"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75A133C"/>
    <w:multiLevelType w:val="multilevel"/>
    <w:tmpl w:val="55EB57A4"/>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6" w15:restartNumberingAfterBreak="0">
    <w:nsid w:val="787A3DD2"/>
    <w:multiLevelType w:val="multilevel"/>
    <w:tmpl w:val="895E700A"/>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7AE90395"/>
    <w:multiLevelType w:val="multilevel"/>
    <w:tmpl w:val="895E700A"/>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7B385F44"/>
    <w:multiLevelType w:val="multilevel"/>
    <w:tmpl w:val="7B385F44"/>
    <w:lvl w:ilvl="0">
      <w:start w:val="1"/>
      <w:numFmt w:val="decimal"/>
      <w:lvlText w:val="%1."/>
      <w:lvlJc w:val="left"/>
      <w:pPr>
        <w:ind w:left="720" w:hanging="360"/>
      </w:pPr>
      <w:rPr>
        <w:rFonts w:ascii="Times New Roman" w:hAnsi="Times New Roman" w:cs="Times New Roman"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49" w15:restartNumberingAfterBreak="0">
    <w:nsid w:val="7CFC323A"/>
    <w:multiLevelType w:val="hybridMultilevel"/>
    <w:tmpl w:val="9378E0D8"/>
    <w:lvl w:ilvl="0" w:tplc="5DB414BA">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D5F6F97"/>
    <w:multiLevelType w:val="multilevel"/>
    <w:tmpl w:val="7D5F6F97"/>
    <w:lvl w:ilvl="0">
      <w:start w:val="1"/>
      <w:numFmt w:val="decimal"/>
      <w:lvlText w:val="%1."/>
      <w:lvlJc w:val="left"/>
      <w:pPr>
        <w:ind w:left="720" w:hanging="360"/>
      </w:pPr>
      <w:rPr>
        <w:rFonts w:ascii="Times New Roman" w:hAnsi="Times New Roman" w:cs="Times New Roman"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51" w15:restartNumberingAfterBreak="0">
    <w:nsid w:val="7E694FDC"/>
    <w:multiLevelType w:val="multilevel"/>
    <w:tmpl w:val="467453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80" w:hanging="440"/>
      </w:pPr>
      <w:rPr>
        <w:rFonts w:ascii="宋体" w:eastAsia="宋体" w:hAnsi="宋体"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3"/>
  </w:num>
  <w:num w:numId="2">
    <w:abstractNumId w:val="21"/>
  </w:num>
  <w:num w:numId="3">
    <w:abstractNumId w:val="38"/>
  </w:num>
  <w:num w:numId="4">
    <w:abstractNumId w:val="36"/>
  </w:num>
  <w:num w:numId="5">
    <w:abstractNumId w:val="50"/>
    <w:lvlOverride w:ilvl="0">
      <w:startOverride w:val="1"/>
    </w:lvlOverride>
  </w:num>
  <w:num w:numId="6">
    <w:abstractNumId w:val="33"/>
  </w:num>
  <w:num w:numId="7">
    <w:abstractNumId w:val="17"/>
  </w:num>
  <w:num w:numId="8">
    <w:abstractNumId w:val="35"/>
  </w:num>
  <w:num w:numId="9">
    <w:abstractNumId w:val="23"/>
  </w:num>
  <w:num w:numId="10">
    <w:abstractNumId w:val="48"/>
    <w:lvlOverride w:ilvl="0">
      <w:startOverride w:val="1"/>
    </w:lvlOverride>
  </w:num>
  <w:num w:numId="11">
    <w:abstractNumId w:val="15"/>
  </w:num>
  <w:num w:numId="12">
    <w:abstractNumId w:val="0"/>
  </w:num>
  <w:num w:numId="13">
    <w:abstractNumId w:val="16"/>
  </w:num>
  <w:num w:numId="14">
    <w:abstractNumId w:val="27"/>
  </w:num>
  <w:num w:numId="15">
    <w:abstractNumId w:val="2"/>
  </w:num>
  <w:num w:numId="16">
    <w:abstractNumId w:val="3"/>
  </w:num>
  <w:num w:numId="17">
    <w:abstractNumId w:val="24"/>
  </w:num>
  <w:num w:numId="18">
    <w:abstractNumId w:val="6"/>
  </w:num>
  <w:num w:numId="19">
    <w:abstractNumId w:val="4"/>
  </w:num>
  <w:num w:numId="20">
    <w:abstractNumId w:val="12"/>
  </w:num>
  <w:num w:numId="21">
    <w:abstractNumId w:val="25"/>
  </w:num>
  <w:num w:numId="22">
    <w:abstractNumId w:val="26"/>
  </w:num>
  <w:num w:numId="23">
    <w:abstractNumId w:val="42"/>
  </w:num>
  <w:num w:numId="24">
    <w:abstractNumId w:val="39"/>
  </w:num>
  <w:num w:numId="25">
    <w:abstractNumId w:val="7"/>
  </w:num>
  <w:num w:numId="26">
    <w:abstractNumId w:val="10"/>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30"/>
  </w:num>
  <w:num w:numId="30">
    <w:abstractNumId w:val="18"/>
  </w:num>
  <w:num w:numId="31">
    <w:abstractNumId w:val="28"/>
  </w:num>
  <w:num w:numId="32">
    <w:abstractNumId w:val="14"/>
  </w:num>
  <w:num w:numId="33">
    <w:abstractNumId w:val="5"/>
  </w:num>
  <w:num w:numId="34">
    <w:abstractNumId w:val="19"/>
  </w:num>
  <w:num w:numId="35">
    <w:abstractNumId w:val="32"/>
  </w:num>
  <w:num w:numId="36">
    <w:abstractNumId w:val="41"/>
  </w:num>
  <w:num w:numId="37">
    <w:abstractNumId w:val="9"/>
  </w:num>
  <w:num w:numId="38">
    <w:abstractNumId w:val="31"/>
  </w:num>
  <w:num w:numId="39">
    <w:abstractNumId w:val="8"/>
  </w:num>
  <w:num w:numId="40">
    <w:abstractNumId w:val="38"/>
  </w:num>
  <w:num w:numId="41">
    <w:abstractNumId w:val="13"/>
  </w:num>
  <w:num w:numId="42">
    <w:abstractNumId w:val="46"/>
  </w:num>
  <w:num w:numId="43">
    <w:abstractNumId w:val="40"/>
  </w:num>
  <w:num w:numId="44">
    <w:abstractNumId w:val="20"/>
  </w:num>
  <w:num w:numId="45">
    <w:abstractNumId w:val="44"/>
  </w:num>
  <w:num w:numId="46">
    <w:abstractNumId w:val="34"/>
  </w:num>
  <w:num w:numId="47">
    <w:abstractNumId w:val="51"/>
  </w:num>
  <w:num w:numId="48">
    <w:abstractNumId w:val="22"/>
  </w:num>
  <w:num w:numId="49">
    <w:abstractNumId w:val="37"/>
  </w:num>
  <w:num w:numId="50">
    <w:abstractNumId w:val="11"/>
  </w:num>
  <w:num w:numId="51">
    <w:abstractNumId w:val="49"/>
  </w:num>
  <w:num w:numId="52">
    <w:abstractNumId w:val="47"/>
  </w:num>
  <w:num w:numId="53">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tKwFAKitKfstAAAA"/>
    <w:docVar w:name="commondata" w:val="eyJoZGlkIjoiYjc1NDAzZTU0MTc4OWEyODdhNTA1YWM1ZTU0NDZkYmQifQ=="/>
  </w:docVars>
  <w:rsids>
    <w:rsidRoot w:val="00B87FBC"/>
    <w:rsid w:val="000003EC"/>
    <w:rsid w:val="0000069E"/>
    <w:rsid w:val="000009CC"/>
    <w:rsid w:val="00000AF5"/>
    <w:rsid w:val="00000DF6"/>
    <w:rsid w:val="00000F90"/>
    <w:rsid w:val="00001AFB"/>
    <w:rsid w:val="00001D8B"/>
    <w:rsid w:val="00002134"/>
    <w:rsid w:val="0000254E"/>
    <w:rsid w:val="00002A43"/>
    <w:rsid w:val="00002E8E"/>
    <w:rsid w:val="00002F86"/>
    <w:rsid w:val="000030AD"/>
    <w:rsid w:val="000030BF"/>
    <w:rsid w:val="0000314A"/>
    <w:rsid w:val="00003242"/>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7A"/>
    <w:rsid w:val="000070C6"/>
    <w:rsid w:val="000073B8"/>
    <w:rsid w:val="000079A6"/>
    <w:rsid w:val="000079B0"/>
    <w:rsid w:val="00007DEE"/>
    <w:rsid w:val="00007DFA"/>
    <w:rsid w:val="0001068D"/>
    <w:rsid w:val="00010791"/>
    <w:rsid w:val="0001082C"/>
    <w:rsid w:val="00010FCD"/>
    <w:rsid w:val="000110D3"/>
    <w:rsid w:val="00011110"/>
    <w:rsid w:val="000111AF"/>
    <w:rsid w:val="000116A5"/>
    <w:rsid w:val="00011701"/>
    <w:rsid w:val="00011C25"/>
    <w:rsid w:val="00011C8C"/>
    <w:rsid w:val="00011D27"/>
    <w:rsid w:val="00011DC0"/>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E33"/>
    <w:rsid w:val="00015F02"/>
    <w:rsid w:val="00016520"/>
    <w:rsid w:val="00016636"/>
    <w:rsid w:val="000168B8"/>
    <w:rsid w:val="00016AC6"/>
    <w:rsid w:val="00016CE7"/>
    <w:rsid w:val="0001744A"/>
    <w:rsid w:val="000174AD"/>
    <w:rsid w:val="00017540"/>
    <w:rsid w:val="0001764A"/>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35"/>
    <w:rsid w:val="000228C0"/>
    <w:rsid w:val="000229EC"/>
    <w:rsid w:val="00022A7D"/>
    <w:rsid w:val="00023140"/>
    <w:rsid w:val="00023254"/>
    <w:rsid w:val="000235B6"/>
    <w:rsid w:val="000238E5"/>
    <w:rsid w:val="00023973"/>
    <w:rsid w:val="00023AA0"/>
    <w:rsid w:val="00023CFB"/>
    <w:rsid w:val="00023D0B"/>
    <w:rsid w:val="00023DDC"/>
    <w:rsid w:val="00023F17"/>
    <w:rsid w:val="000241CB"/>
    <w:rsid w:val="00024245"/>
    <w:rsid w:val="0002425E"/>
    <w:rsid w:val="00024A62"/>
    <w:rsid w:val="00024DE9"/>
    <w:rsid w:val="00024F02"/>
    <w:rsid w:val="000250AB"/>
    <w:rsid w:val="0002552A"/>
    <w:rsid w:val="00025A64"/>
    <w:rsid w:val="00025B20"/>
    <w:rsid w:val="000260C1"/>
    <w:rsid w:val="00026468"/>
    <w:rsid w:val="00026748"/>
    <w:rsid w:val="00026AFB"/>
    <w:rsid w:val="00026B1D"/>
    <w:rsid w:val="000274AF"/>
    <w:rsid w:val="0002754F"/>
    <w:rsid w:val="00027756"/>
    <w:rsid w:val="00027CFE"/>
    <w:rsid w:val="00027DEC"/>
    <w:rsid w:val="00027E99"/>
    <w:rsid w:val="0003063A"/>
    <w:rsid w:val="00030677"/>
    <w:rsid w:val="00030815"/>
    <w:rsid w:val="000309EA"/>
    <w:rsid w:val="00030BD6"/>
    <w:rsid w:val="00030DFC"/>
    <w:rsid w:val="00031099"/>
    <w:rsid w:val="00031216"/>
    <w:rsid w:val="000312F8"/>
    <w:rsid w:val="000313C8"/>
    <w:rsid w:val="000317D7"/>
    <w:rsid w:val="000319B2"/>
    <w:rsid w:val="000319DD"/>
    <w:rsid w:val="00031EA9"/>
    <w:rsid w:val="00032453"/>
    <w:rsid w:val="000325F7"/>
    <w:rsid w:val="00032805"/>
    <w:rsid w:val="0003284A"/>
    <w:rsid w:val="00032DB1"/>
    <w:rsid w:val="000338A4"/>
    <w:rsid w:val="00033D65"/>
    <w:rsid w:val="000343AE"/>
    <w:rsid w:val="00034481"/>
    <w:rsid w:val="00034864"/>
    <w:rsid w:val="00034B57"/>
    <w:rsid w:val="00034B65"/>
    <w:rsid w:val="00034D2E"/>
    <w:rsid w:val="00034D5A"/>
    <w:rsid w:val="00034EF8"/>
    <w:rsid w:val="000350B3"/>
    <w:rsid w:val="000352F6"/>
    <w:rsid w:val="00035394"/>
    <w:rsid w:val="00035754"/>
    <w:rsid w:val="00035A65"/>
    <w:rsid w:val="00035C55"/>
    <w:rsid w:val="00035E82"/>
    <w:rsid w:val="00035EEC"/>
    <w:rsid w:val="0003614A"/>
    <w:rsid w:val="00036229"/>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8E"/>
    <w:rsid w:val="000415C0"/>
    <w:rsid w:val="000415F3"/>
    <w:rsid w:val="00041E1E"/>
    <w:rsid w:val="00041E6C"/>
    <w:rsid w:val="0004201E"/>
    <w:rsid w:val="000420A7"/>
    <w:rsid w:val="000421F2"/>
    <w:rsid w:val="0004223C"/>
    <w:rsid w:val="000423A4"/>
    <w:rsid w:val="00042448"/>
    <w:rsid w:val="0004269E"/>
    <w:rsid w:val="00042725"/>
    <w:rsid w:val="00042955"/>
    <w:rsid w:val="00042AB5"/>
    <w:rsid w:val="00042C9D"/>
    <w:rsid w:val="000439E7"/>
    <w:rsid w:val="00043F7C"/>
    <w:rsid w:val="000440A6"/>
    <w:rsid w:val="000440A7"/>
    <w:rsid w:val="00044275"/>
    <w:rsid w:val="000442FE"/>
    <w:rsid w:val="00044535"/>
    <w:rsid w:val="00044623"/>
    <w:rsid w:val="00044AE8"/>
    <w:rsid w:val="00044BB2"/>
    <w:rsid w:val="00045071"/>
    <w:rsid w:val="00045305"/>
    <w:rsid w:val="000455F5"/>
    <w:rsid w:val="000456AE"/>
    <w:rsid w:val="000458FF"/>
    <w:rsid w:val="00045951"/>
    <w:rsid w:val="00045967"/>
    <w:rsid w:val="00045C7A"/>
    <w:rsid w:val="000465C1"/>
    <w:rsid w:val="0004663D"/>
    <w:rsid w:val="00046A48"/>
    <w:rsid w:val="00046BF7"/>
    <w:rsid w:val="00046E4A"/>
    <w:rsid w:val="00046F4A"/>
    <w:rsid w:val="00047398"/>
    <w:rsid w:val="00047423"/>
    <w:rsid w:val="0004779E"/>
    <w:rsid w:val="00047856"/>
    <w:rsid w:val="000478DC"/>
    <w:rsid w:val="00047B18"/>
    <w:rsid w:val="00047C5C"/>
    <w:rsid w:val="00047D75"/>
    <w:rsid w:val="00050000"/>
    <w:rsid w:val="000501C6"/>
    <w:rsid w:val="00050667"/>
    <w:rsid w:val="00050702"/>
    <w:rsid w:val="00050715"/>
    <w:rsid w:val="00050719"/>
    <w:rsid w:val="000512F0"/>
    <w:rsid w:val="000513DF"/>
    <w:rsid w:val="000514F2"/>
    <w:rsid w:val="00051654"/>
    <w:rsid w:val="00051695"/>
    <w:rsid w:val="000516E5"/>
    <w:rsid w:val="000517C0"/>
    <w:rsid w:val="000517D5"/>
    <w:rsid w:val="00051906"/>
    <w:rsid w:val="00051C37"/>
    <w:rsid w:val="00051D40"/>
    <w:rsid w:val="00051E16"/>
    <w:rsid w:val="00051E30"/>
    <w:rsid w:val="00051E9D"/>
    <w:rsid w:val="0005208A"/>
    <w:rsid w:val="000520AC"/>
    <w:rsid w:val="000520C7"/>
    <w:rsid w:val="0005214F"/>
    <w:rsid w:val="000525F0"/>
    <w:rsid w:val="000528BE"/>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0D"/>
    <w:rsid w:val="0005526A"/>
    <w:rsid w:val="0005574B"/>
    <w:rsid w:val="000559D2"/>
    <w:rsid w:val="00055E49"/>
    <w:rsid w:val="00056247"/>
    <w:rsid w:val="0005628E"/>
    <w:rsid w:val="0005646C"/>
    <w:rsid w:val="00056CB8"/>
    <w:rsid w:val="00056EC9"/>
    <w:rsid w:val="00056F37"/>
    <w:rsid w:val="00056FCD"/>
    <w:rsid w:val="00057292"/>
    <w:rsid w:val="000578DC"/>
    <w:rsid w:val="00057BFD"/>
    <w:rsid w:val="00057DEA"/>
    <w:rsid w:val="00057F50"/>
    <w:rsid w:val="000600BE"/>
    <w:rsid w:val="00060466"/>
    <w:rsid w:val="0006092E"/>
    <w:rsid w:val="00060AF6"/>
    <w:rsid w:val="00060B20"/>
    <w:rsid w:val="00060B4B"/>
    <w:rsid w:val="00060CE4"/>
    <w:rsid w:val="00060F27"/>
    <w:rsid w:val="0006111A"/>
    <w:rsid w:val="00061145"/>
    <w:rsid w:val="000613E6"/>
    <w:rsid w:val="0006169D"/>
    <w:rsid w:val="00061E1D"/>
    <w:rsid w:val="000620FA"/>
    <w:rsid w:val="00062157"/>
    <w:rsid w:val="00062544"/>
    <w:rsid w:val="000628D2"/>
    <w:rsid w:val="00062D34"/>
    <w:rsid w:val="000631D5"/>
    <w:rsid w:val="0006366C"/>
    <w:rsid w:val="00063945"/>
    <w:rsid w:val="00063AF0"/>
    <w:rsid w:val="00063B2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486"/>
    <w:rsid w:val="00066690"/>
    <w:rsid w:val="00066A87"/>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128"/>
    <w:rsid w:val="00071650"/>
    <w:rsid w:val="00071707"/>
    <w:rsid w:val="0007171E"/>
    <w:rsid w:val="00071A17"/>
    <w:rsid w:val="00071CCF"/>
    <w:rsid w:val="00071E64"/>
    <w:rsid w:val="00071F19"/>
    <w:rsid w:val="0007205F"/>
    <w:rsid w:val="000720CC"/>
    <w:rsid w:val="00072105"/>
    <w:rsid w:val="000722A7"/>
    <w:rsid w:val="000722D8"/>
    <w:rsid w:val="0007233A"/>
    <w:rsid w:val="00072557"/>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2A7"/>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3C86"/>
    <w:rsid w:val="00084132"/>
    <w:rsid w:val="000841C4"/>
    <w:rsid w:val="00084210"/>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5FF7"/>
    <w:rsid w:val="000860BB"/>
    <w:rsid w:val="00086133"/>
    <w:rsid w:val="00086187"/>
    <w:rsid w:val="0008625E"/>
    <w:rsid w:val="0008650F"/>
    <w:rsid w:val="0008719B"/>
    <w:rsid w:val="00087242"/>
    <w:rsid w:val="0008728C"/>
    <w:rsid w:val="00087500"/>
    <w:rsid w:val="000875AD"/>
    <w:rsid w:val="00087906"/>
    <w:rsid w:val="00087947"/>
    <w:rsid w:val="00087CF0"/>
    <w:rsid w:val="00087D2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C86"/>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A64"/>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0E5A"/>
    <w:rsid w:val="000A12A2"/>
    <w:rsid w:val="000A17CF"/>
    <w:rsid w:val="000A1A4E"/>
    <w:rsid w:val="000A1B92"/>
    <w:rsid w:val="000A1BC9"/>
    <w:rsid w:val="000A1C60"/>
    <w:rsid w:val="000A1F18"/>
    <w:rsid w:val="000A1F3A"/>
    <w:rsid w:val="000A2041"/>
    <w:rsid w:val="000A2098"/>
    <w:rsid w:val="000A20C1"/>
    <w:rsid w:val="000A2509"/>
    <w:rsid w:val="000A2AB8"/>
    <w:rsid w:val="000A2B56"/>
    <w:rsid w:val="000A2CA1"/>
    <w:rsid w:val="000A2D2E"/>
    <w:rsid w:val="000A2DF4"/>
    <w:rsid w:val="000A2FE8"/>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5B2"/>
    <w:rsid w:val="000A7791"/>
    <w:rsid w:val="000A77FE"/>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489"/>
    <w:rsid w:val="000B271C"/>
    <w:rsid w:val="000B29B4"/>
    <w:rsid w:val="000B2A75"/>
    <w:rsid w:val="000B2F47"/>
    <w:rsid w:val="000B3216"/>
    <w:rsid w:val="000B3390"/>
    <w:rsid w:val="000B33C6"/>
    <w:rsid w:val="000B3436"/>
    <w:rsid w:val="000B3568"/>
    <w:rsid w:val="000B36EE"/>
    <w:rsid w:val="000B391E"/>
    <w:rsid w:val="000B3B88"/>
    <w:rsid w:val="000B3E96"/>
    <w:rsid w:val="000B3F5F"/>
    <w:rsid w:val="000B4041"/>
    <w:rsid w:val="000B40D1"/>
    <w:rsid w:val="000B4228"/>
    <w:rsid w:val="000B44DB"/>
    <w:rsid w:val="000B45E3"/>
    <w:rsid w:val="000B4891"/>
    <w:rsid w:val="000B50E6"/>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0C7"/>
    <w:rsid w:val="000C46B4"/>
    <w:rsid w:val="000C488B"/>
    <w:rsid w:val="000C4ACD"/>
    <w:rsid w:val="000C4D73"/>
    <w:rsid w:val="000C4F6E"/>
    <w:rsid w:val="000C515A"/>
    <w:rsid w:val="000C519A"/>
    <w:rsid w:val="000C546A"/>
    <w:rsid w:val="000C5703"/>
    <w:rsid w:val="000C58DC"/>
    <w:rsid w:val="000C5A92"/>
    <w:rsid w:val="000C610E"/>
    <w:rsid w:val="000C632B"/>
    <w:rsid w:val="000C64FE"/>
    <w:rsid w:val="000C662A"/>
    <w:rsid w:val="000C6C18"/>
    <w:rsid w:val="000C7796"/>
    <w:rsid w:val="000D01B4"/>
    <w:rsid w:val="000D047B"/>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CB5"/>
    <w:rsid w:val="000D2E62"/>
    <w:rsid w:val="000D30E4"/>
    <w:rsid w:val="000D3112"/>
    <w:rsid w:val="000D32DA"/>
    <w:rsid w:val="000D340A"/>
    <w:rsid w:val="000D360C"/>
    <w:rsid w:val="000D3931"/>
    <w:rsid w:val="000D3A53"/>
    <w:rsid w:val="000D3ABA"/>
    <w:rsid w:val="000D3B5D"/>
    <w:rsid w:val="000D3C4D"/>
    <w:rsid w:val="000D3C62"/>
    <w:rsid w:val="000D3DBB"/>
    <w:rsid w:val="000D3F2D"/>
    <w:rsid w:val="000D45FD"/>
    <w:rsid w:val="000D49D3"/>
    <w:rsid w:val="000D4C7D"/>
    <w:rsid w:val="000D4E95"/>
    <w:rsid w:val="000D4FC4"/>
    <w:rsid w:val="000D4FD6"/>
    <w:rsid w:val="000D500E"/>
    <w:rsid w:val="000D50B9"/>
    <w:rsid w:val="000D5272"/>
    <w:rsid w:val="000D5391"/>
    <w:rsid w:val="000D553E"/>
    <w:rsid w:val="000D56FA"/>
    <w:rsid w:val="000D5776"/>
    <w:rsid w:val="000D5C57"/>
    <w:rsid w:val="000D5F8C"/>
    <w:rsid w:val="000D61A6"/>
    <w:rsid w:val="000D6D38"/>
    <w:rsid w:val="000D6E07"/>
    <w:rsid w:val="000D746F"/>
    <w:rsid w:val="000D75FD"/>
    <w:rsid w:val="000D77B8"/>
    <w:rsid w:val="000D787C"/>
    <w:rsid w:val="000D7BD4"/>
    <w:rsid w:val="000D7CE2"/>
    <w:rsid w:val="000D7D48"/>
    <w:rsid w:val="000D7D6B"/>
    <w:rsid w:val="000E0120"/>
    <w:rsid w:val="000E0177"/>
    <w:rsid w:val="000E068D"/>
    <w:rsid w:val="000E095B"/>
    <w:rsid w:val="000E09B5"/>
    <w:rsid w:val="000E0F87"/>
    <w:rsid w:val="000E1259"/>
    <w:rsid w:val="000E14BF"/>
    <w:rsid w:val="000E16D4"/>
    <w:rsid w:val="000E170C"/>
    <w:rsid w:val="000E1909"/>
    <w:rsid w:val="000E1AEC"/>
    <w:rsid w:val="000E1CFF"/>
    <w:rsid w:val="000E2460"/>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6B7"/>
    <w:rsid w:val="000E6AF7"/>
    <w:rsid w:val="000E6C5C"/>
    <w:rsid w:val="000E7159"/>
    <w:rsid w:val="000E7760"/>
    <w:rsid w:val="000E7E98"/>
    <w:rsid w:val="000E7F62"/>
    <w:rsid w:val="000F00ED"/>
    <w:rsid w:val="000F0124"/>
    <w:rsid w:val="000F0232"/>
    <w:rsid w:val="000F0ABF"/>
    <w:rsid w:val="000F1063"/>
    <w:rsid w:val="000F11F0"/>
    <w:rsid w:val="000F137D"/>
    <w:rsid w:val="000F1667"/>
    <w:rsid w:val="000F1826"/>
    <w:rsid w:val="000F1BE9"/>
    <w:rsid w:val="000F1E65"/>
    <w:rsid w:val="000F1F75"/>
    <w:rsid w:val="000F225A"/>
    <w:rsid w:val="000F229F"/>
    <w:rsid w:val="000F26CF"/>
    <w:rsid w:val="000F306D"/>
    <w:rsid w:val="000F332B"/>
    <w:rsid w:val="000F3513"/>
    <w:rsid w:val="000F35B1"/>
    <w:rsid w:val="000F3741"/>
    <w:rsid w:val="000F3754"/>
    <w:rsid w:val="000F38D0"/>
    <w:rsid w:val="000F3D3F"/>
    <w:rsid w:val="000F3F5E"/>
    <w:rsid w:val="000F3FAD"/>
    <w:rsid w:val="000F418D"/>
    <w:rsid w:val="000F434D"/>
    <w:rsid w:val="000F49CF"/>
    <w:rsid w:val="000F4E5F"/>
    <w:rsid w:val="000F544F"/>
    <w:rsid w:val="000F5670"/>
    <w:rsid w:val="000F57D5"/>
    <w:rsid w:val="000F5817"/>
    <w:rsid w:val="000F5848"/>
    <w:rsid w:val="000F59F0"/>
    <w:rsid w:val="000F5BA9"/>
    <w:rsid w:val="000F5C59"/>
    <w:rsid w:val="000F5CEE"/>
    <w:rsid w:val="000F6139"/>
    <w:rsid w:val="000F61E5"/>
    <w:rsid w:val="000F62FB"/>
    <w:rsid w:val="000F6301"/>
    <w:rsid w:val="000F64C8"/>
    <w:rsid w:val="000F64CE"/>
    <w:rsid w:val="000F6568"/>
    <w:rsid w:val="000F6586"/>
    <w:rsid w:val="000F6694"/>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BE"/>
    <w:rsid w:val="000F78D2"/>
    <w:rsid w:val="000F79F0"/>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3D7"/>
    <w:rsid w:val="001037DD"/>
    <w:rsid w:val="0010384E"/>
    <w:rsid w:val="00103937"/>
    <w:rsid w:val="00103D00"/>
    <w:rsid w:val="00103E6D"/>
    <w:rsid w:val="0010442D"/>
    <w:rsid w:val="00104649"/>
    <w:rsid w:val="0010493D"/>
    <w:rsid w:val="00104BA8"/>
    <w:rsid w:val="00104BCB"/>
    <w:rsid w:val="00104DA0"/>
    <w:rsid w:val="00104DC8"/>
    <w:rsid w:val="00105160"/>
    <w:rsid w:val="001052D3"/>
    <w:rsid w:val="001053C1"/>
    <w:rsid w:val="00105570"/>
    <w:rsid w:val="001056CB"/>
    <w:rsid w:val="00105812"/>
    <w:rsid w:val="001059DD"/>
    <w:rsid w:val="00105E19"/>
    <w:rsid w:val="00105F5A"/>
    <w:rsid w:val="001060F4"/>
    <w:rsid w:val="0010631E"/>
    <w:rsid w:val="0010644E"/>
    <w:rsid w:val="001067A4"/>
    <w:rsid w:val="001068BD"/>
    <w:rsid w:val="0010692E"/>
    <w:rsid w:val="00106BC9"/>
    <w:rsid w:val="001071C8"/>
    <w:rsid w:val="00107205"/>
    <w:rsid w:val="00107304"/>
    <w:rsid w:val="001073A2"/>
    <w:rsid w:val="0010751F"/>
    <w:rsid w:val="0010752B"/>
    <w:rsid w:val="0010779D"/>
    <w:rsid w:val="00107B7B"/>
    <w:rsid w:val="001103B4"/>
    <w:rsid w:val="001105F0"/>
    <w:rsid w:val="00110647"/>
    <w:rsid w:val="00110870"/>
    <w:rsid w:val="00110998"/>
    <w:rsid w:val="001109E6"/>
    <w:rsid w:val="00110AF1"/>
    <w:rsid w:val="00110DDE"/>
    <w:rsid w:val="00110F06"/>
    <w:rsid w:val="00110F25"/>
    <w:rsid w:val="00110F41"/>
    <w:rsid w:val="00111357"/>
    <w:rsid w:val="001113AF"/>
    <w:rsid w:val="00111719"/>
    <w:rsid w:val="00111724"/>
    <w:rsid w:val="00111FA6"/>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AA3"/>
    <w:rsid w:val="00113B14"/>
    <w:rsid w:val="00113DB8"/>
    <w:rsid w:val="001142DD"/>
    <w:rsid w:val="0011476F"/>
    <w:rsid w:val="001149E9"/>
    <w:rsid w:val="00114B26"/>
    <w:rsid w:val="00114BD9"/>
    <w:rsid w:val="00114CCC"/>
    <w:rsid w:val="00114F04"/>
    <w:rsid w:val="0011502D"/>
    <w:rsid w:val="00115104"/>
    <w:rsid w:val="001151F9"/>
    <w:rsid w:val="00115911"/>
    <w:rsid w:val="00115B73"/>
    <w:rsid w:val="00115E52"/>
    <w:rsid w:val="00115EC0"/>
    <w:rsid w:val="0011610E"/>
    <w:rsid w:val="00116120"/>
    <w:rsid w:val="00116261"/>
    <w:rsid w:val="0011634C"/>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4FFB"/>
    <w:rsid w:val="00125339"/>
    <w:rsid w:val="00125504"/>
    <w:rsid w:val="0012567C"/>
    <w:rsid w:val="00125A67"/>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322"/>
    <w:rsid w:val="001275E8"/>
    <w:rsid w:val="0012795F"/>
    <w:rsid w:val="001279D0"/>
    <w:rsid w:val="00127CAD"/>
    <w:rsid w:val="00127EA2"/>
    <w:rsid w:val="00130200"/>
    <w:rsid w:val="001303BD"/>
    <w:rsid w:val="00130556"/>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2EB"/>
    <w:rsid w:val="001325BA"/>
    <w:rsid w:val="001326B7"/>
    <w:rsid w:val="0013290E"/>
    <w:rsid w:val="00132978"/>
    <w:rsid w:val="00132BAC"/>
    <w:rsid w:val="00132CFC"/>
    <w:rsid w:val="00132EEF"/>
    <w:rsid w:val="0013361D"/>
    <w:rsid w:val="00133969"/>
    <w:rsid w:val="00133AFF"/>
    <w:rsid w:val="00134214"/>
    <w:rsid w:val="001344A2"/>
    <w:rsid w:val="0013450B"/>
    <w:rsid w:val="00134529"/>
    <w:rsid w:val="00134974"/>
    <w:rsid w:val="00134A4A"/>
    <w:rsid w:val="00134B9D"/>
    <w:rsid w:val="00134C11"/>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DEC"/>
    <w:rsid w:val="00136EA1"/>
    <w:rsid w:val="00137270"/>
    <w:rsid w:val="00137367"/>
    <w:rsid w:val="00137CD3"/>
    <w:rsid w:val="00137F68"/>
    <w:rsid w:val="00137FC0"/>
    <w:rsid w:val="0014014E"/>
    <w:rsid w:val="001405C9"/>
    <w:rsid w:val="00140716"/>
    <w:rsid w:val="00140869"/>
    <w:rsid w:val="0014096B"/>
    <w:rsid w:val="00140A67"/>
    <w:rsid w:val="00140CB6"/>
    <w:rsid w:val="00140CC6"/>
    <w:rsid w:val="00140FB1"/>
    <w:rsid w:val="001410A9"/>
    <w:rsid w:val="00141163"/>
    <w:rsid w:val="00141312"/>
    <w:rsid w:val="00141649"/>
    <w:rsid w:val="00141757"/>
    <w:rsid w:val="001418BE"/>
    <w:rsid w:val="00141AC2"/>
    <w:rsid w:val="00141B6C"/>
    <w:rsid w:val="00141B8E"/>
    <w:rsid w:val="00141DA0"/>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BC"/>
    <w:rsid w:val="001436D3"/>
    <w:rsid w:val="00143BD9"/>
    <w:rsid w:val="00143E77"/>
    <w:rsid w:val="0014405C"/>
    <w:rsid w:val="0014440C"/>
    <w:rsid w:val="00144B3C"/>
    <w:rsid w:val="00144D06"/>
    <w:rsid w:val="00144F0D"/>
    <w:rsid w:val="001450B2"/>
    <w:rsid w:val="0014529E"/>
    <w:rsid w:val="001452D7"/>
    <w:rsid w:val="00145322"/>
    <w:rsid w:val="001453B3"/>
    <w:rsid w:val="00145554"/>
    <w:rsid w:val="0014558F"/>
    <w:rsid w:val="001457B2"/>
    <w:rsid w:val="00145AFF"/>
    <w:rsid w:val="00145B6F"/>
    <w:rsid w:val="00145D21"/>
    <w:rsid w:val="00146069"/>
    <w:rsid w:val="0014618A"/>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6EC"/>
    <w:rsid w:val="001507FD"/>
    <w:rsid w:val="0015097A"/>
    <w:rsid w:val="00150AD5"/>
    <w:rsid w:val="00150C6F"/>
    <w:rsid w:val="00150E42"/>
    <w:rsid w:val="001511AD"/>
    <w:rsid w:val="001512A4"/>
    <w:rsid w:val="0015157F"/>
    <w:rsid w:val="0015172E"/>
    <w:rsid w:val="001517CF"/>
    <w:rsid w:val="00151BB2"/>
    <w:rsid w:val="00151E6C"/>
    <w:rsid w:val="00151FC3"/>
    <w:rsid w:val="001520BA"/>
    <w:rsid w:val="0015210B"/>
    <w:rsid w:val="001521C6"/>
    <w:rsid w:val="0015232E"/>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399"/>
    <w:rsid w:val="00154481"/>
    <w:rsid w:val="001545BC"/>
    <w:rsid w:val="00154789"/>
    <w:rsid w:val="00154C0C"/>
    <w:rsid w:val="00154E27"/>
    <w:rsid w:val="00154F45"/>
    <w:rsid w:val="00154F89"/>
    <w:rsid w:val="0015503A"/>
    <w:rsid w:val="00155501"/>
    <w:rsid w:val="001557DF"/>
    <w:rsid w:val="00155B12"/>
    <w:rsid w:val="00155CD9"/>
    <w:rsid w:val="001565C8"/>
    <w:rsid w:val="00156B15"/>
    <w:rsid w:val="00156B93"/>
    <w:rsid w:val="00156CCB"/>
    <w:rsid w:val="00156DC9"/>
    <w:rsid w:val="00156EF4"/>
    <w:rsid w:val="001571CB"/>
    <w:rsid w:val="001572CE"/>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507"/>
    <w:rsid w:val="00160938"/>
    <w:rsid w:val="00160C79"/>
    <w:rsid w:val="00160EE7"/>
    <w:rsid w:val="001610BC"/>
    <w:rsid w:val="00161188"/>
    <w:rsid w:val="00161189"/>
    <w:rsid w:val="0016119C"/>
    <w:rsid w:val="00161337"/>
    <w:rsid w:val="001615C8"/>
    <w:rsid w:val="001615EE"/>
    <w:rsid w:val="00161DC1"/>
    <w:rsid w:val="00161DCA"/>
    <w:rsid w:val="00161E41"/>
    <w:rsid w:val="00161FDB"/>
    <w:rsid w:val="001620D8"/>
    <w:rsid w:val="00162143"/>
    <w:rsid w:val="00162203"/>
    <w:rsid w:val="0016254E"/>
    <w:rsid w:val="00162660"/>
    <w:rsid w:val="001628B0"/>
    <w:rsid w:val="00162DBD"/>
    <w:rsid w:val="0016313D"/>
    <w:rsid w:val="001631C7"/>
    <w:rsid w:val="00163302"/>
    <w:rsid w:val="0016331D"/>
    <w:rsid w:val="00163436"/>
    <w:rsid w:val="001635A7"/>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18B"/>
    <w:rsid w:val="0016629A"/>
    <w:rsid w:val="00166838"/>
    <w:rsid w:val="00166941"/>
    <w:rsid w:val="00166944"/>
    <w:rsid w:val="00166AE0"/>
    <w:rsid w:val="00166AF7"/>
    <w:rsid w:val="00166E12"/>
    <w:rsid w:val="00166F92"/>
    <w:rsid w:val="00167025"/>
    <w:rsid w:val="001670CE"/>
    <w:rsid w:val="00167109"/>
    <w:rsid w:val="0016737D"/>
    <w:rsid w:val="00167384"/>
    <w:rsid w:val="00167535"/>
    <w:rsid w:val="001675D8"/>
    <w:rsid w:val="001678FF"/>
    <w:rsid w:val="00167924"/>
    <w:rsid w:val="0016794B"/>
    <w:rsid w:val="00167B82"/>
    <w:rsid w:val="00167C0C"/>
    <w:rsid w:val="00167E25"/>
    <w:rsid w:val="00167E3C"/>
    <w:rsid w:val="00167E43"/>
    <w:rsid w:val="00167EF6"/>
    <w:rsid w:val="001702B2"/>
    <w:rsid w:val="001703FE"/>
    <w:rsid w:val="00170436"/>
    <w:rsid w:val="0017047E"/>
    <w:rsid w:val="0017049E"/>
    <w:rsid w:val="00170A0D"/>
    <w:rsid w:val="00170B58"/>
    <w:rsid w:val="00170ED8"/>
    <w:rsid w:val="00171628"/>
    <w:rsid w:val="001717BB"/>
    <w:rsid w:val="001719FB"/>
    <w:rsid w:val="00171A56"/>
    <w:rsid w:val="00171BFD"/>
    <w:rsid w:val="0017200D"/>
    <w:rsid w:val="00172155"/>
    <w:rsid w:val="0017245A"/>
    <w:rsid w:val="00172635"/>
    <w:rsid w:val="00172C4F"/>
    <w:rsid w:val="00172D8C"/>
    <w:rsid w:val="00172DD5"/>
    <w:rsid w:val="00172F77"/>
    <w:rsid w:val="0017334F"/>
    <w:rsid w:val="001735A9"/>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5E7"/>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D7"/>
    <w:rsid w:val="001807ED"/>
    <w:rsid w:val="00180CB0"/>
    <w:rsid w:val="00180F9D"/>
    <w:rsid w:val="0018118D"/>
    <w:rsid w:val="001814A4"/>
    <w:rsid w:val="001817A9"/>
    <w:rsid w:val="00181FF3"/>
    <w:rsid w:val="00182101"/>
    <w:rsid w:val="00182162"/>
    <w:rsid w:val="00182287"/>
    <w:rsid w:val="001822E9"/>
    <w:rsid w:val="001829FA"/>
    <w:rsid w:val="00182C0E"/>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21"/>
    <w:rsid w:val="00186DEA"/>
    <w:rsid w:val="00186ED9"/>
    <w:rsid w:val="0018706C"/>
    <w:rsid w:val="001871EF"/>
    <w:rsid w:val="001876F0"/>
    <w:rsid w:val="00187851"/>
    <w:rsid w:val="00187E03"/>
    <w:rsid w:val="00187F24"/>
    <w:rsid w:val="00187F78"/>
    <w:rsid w:val="001905ED"/>
    <w:rsid w:val="001907C4"/>
    <w:rsid w:val="00190CC4"/>
    <w:rsid w:val="00190DE2"/>
    <w:rsid w:val="00190E04"/>
    <w:rsid w:val="0019123B"/>
    <w:rsid w:val="00191245"/>
    <w:rsid w:val="0019124A"/>
    <w:rsid w:val="00191359"/>
    <w:rsid w:val="00191649"/>
    <w:rsid w:val="00191652"/>
    <w:rsid w:val="0019177C"/>
    <w:rsid w:val="00191F98"/>
    <w:rsid w:val="0019214A"/>
    <w:rsid w:val="00192179"/>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BFF"/>
    <w:rsid w:val="00196DC5"/>
    <w:rsid w:val="0019708E"/>
    <w:rsid w:val="001970DE"/>
    <w:rsid w:val="001971EF"/>
    <w:rsid w:val="0019729F"/>
    <w:rsid w:val="00197595"/>
    <w:rsid w:val="001979E9"/>
    <w:rsid w:val="00197B2C"/>
    <w:rsid w:val="00197DC9"/>
    <w:rsid w:val="00197DE9"/>
    <w:rsid w:val="001A0275"/>
    <w:rsid w:val="001A027A"/>
    <w:rsid w:val="001A02B6"/>
    <w:rsid w:val="001A0338"/>
    <w:rsid w:val="001A0765"/>
    <w:rsid w:val="001A0F25"/>
    <w:rsid w:val="001A181F"/>
    <w:rsid w:val="001A190A"/>
    <w:rsid w:val="001A1A14"/>
    <w:rsid w:val="001A1A5C"/>
    <w:rsid w:val="001A1A90"/>
    <w:rsid w:val="001A1AF5"/>
    <w:rsid w:val="001A1CCE"/>
    <w:rsid w:val="001A2059"/>
    <w:rsid w:val="001A2279"/>
    <w:rsid w:val="001A24DE"/>
    <w:rsid w:val="001A28D7"/>
    <w:rsid w:val="001A29E7"/>
    <w:rsid w:val="001A2A6E"/>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019"/>
    <w:rsid w:val="001A51EB"/>
    <w:rsid w:val="001A523E"/>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469"/>
    <w:rsid w:val="001B172A"/>
    <w:rsid w:val="001B182D"/>
    <w:rsid w:val="001B1D92"/>
    <w:rsid w:val="001B1E1A"/>
    <w:rsid w:val="001B2190"/>
    <w:rsid w:val="001B2239"/>
    <w:rsid w:val="001B2268"/>
    <w:rsid w:val="001B2438"/>
    <w:rsid w:val="001B2618"/>
    <w:rsid w:val="001B2958"/>
    <w:rsid w:val="001B2A38"/>
    <w:rsid w:val="001B2CB3"/>
    <w:rsid w:val="001B2D7B"/>
    <w:rsid w:val="001B2EB3"/>
    <w:rsid w:val="001B2F45"/>
    <w:rsid w:val="001B2FC1"/>
    <w:rsid w:val="001B3088"/>
    <w:rsid w:val="001B30D7"/>
    <w:rsid w:val="001B3308"/>
    <w:rsid w:val="001B35EF"/>
    <w:rsid w:val="001B390D"/>
    <w:rsid w:val="001B3934"/>
    <w:rsid w:val="001B3B5D"/>
    <w:rsid w:val="001B3C54"/>
    <w:rsid w:val="001B3E4F"/>
    <w:rsid w:val="001B4164"/>
    <w:rsid w:val="001B4403"/>
    <w:rsid w:val="001B444A"/>
    <w:rsid w:val="001B48ED"/>
    <w:rsid w:val="001B49F8"/>
    <w:rsid w:val="001B4AFA"/>
    <w:rsid w:val="001B4EBB"/>
    <w:rsid w:val="001B5183"/>
    <w:rsid w:val="001B51DA"/>
    <w:rsid w:val="001B52E7"/>
    <w:rsid w:val="001B5641"/>
    <w:rsid w:val="001B5697"/>
    <w:rsid w:val="001B5CFF"/>
    <w:rsid w:val="001B5F0C"/>
    <w:rsid w:val="001B6177"/>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49"/>
    <w:rsid w:val="001C235F"/>
    <w:rsid w:val="001C26E3"/>
    <w:rsid w:val="001C2710"/>
    <w:rsid w:val="001C27CD"/>
    <w:rsid w:val="001C2957"/>
    <w:rsid w:val="001C29EE"/>
    <w:rsid w:val="001C2A0D"/>
    <w:rsid w:val="001C305F"/>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C7EC3"/>
    <w:rsid w:val="001D02A1"/>
    <w:rsid w:val="001D02F7"/>
    <w:rsid w:val="001D096F"/>
    <w:rsid w:val="001D0DD1"/>
    <w:rsid w:val="001D118F"/>
    <w:rsid w:val="001D155F"/>
    <w:rsid w:val="001D17AE"/>
    <w:rsid w:val="001D1920"/>
    <w:rsid w:val="001D1C3F"/>
    <w:rsid w:val="001D1C82"/>
    <w:rsid w:val="001D1CF6"/>
    <w:rsid w:val="001D1E27"/>
    <w:rsid w:val="001D2448"/>
    <w:rsid w:val="001D2722"/>
    <w:rsid w:val="001D2729"/>
    <w:rsid w:val="001D2871"/>
    <w:rsid w:val="001D2DA2"/>
    <w:rsid w:val="001D2EB0"/>
    <w:rsid w:val="001D3301"/>
    <w:rsid w:val="001D3431"/>
    <w:rsid w:val="001D3507"/>
    <w:rsid w:val="001D35DE"/>
    <w:rsid w:val="001D363E"/>
    <w:rsid w:val="001D366D"/>
    <w:rsid w:val="001D3986"/>
    <w:rsid w:val="001D3CC4"/>
    <w:rsid w:val="001D3CD7"/>
    <w:rsid w:val="001D3E25"/>
    <w:rsid w:val="001D3F35"/>
    <w:rsid w:val="001D40A2"/>
    <w:rsid w:val="001D43D0"/>
    <w:rsid w:val="001D4C50"/>
    <w:rsid w:val="001D4C66"/>
    <w:rsid w:val="001D51CE"/>
    <w:rsid w:val="001D53B8"/>
    <w:rsid w:val="001D5622"/>
    <w:rsid w:val="001D5632"/>
    <w:rsid w:val="001D566B"/>
    <w:rsid w:val="001D5AAD"/>
    <w:rsid w:val="001D5C94"/>
    <w:rsid w:val="001D62A9"/>
    <w:rsid w:val="001D62FF"/>
    <w:rsid w:val="001D6391"/>
    <w:rsid w:val="001D65DB"/>
    <w:rsid w:val="001D6761"/>
    <w:rsid w:val="001D6788"/>
    <w:rsid w:val="001D6C50"/>
    <w:rsid w:val="001D6C7F"/>
    <w:rsid w:val="001D6E2D"/>
    <w:rsid w:val="001D6F3E"/>
    <w:rsid w:val="001D73AF"/>
    <w:rsid w:val="001D74FE"/>
    <w:rsid w:val="001D7630"/>
    <w:rsid w:val="001D769D"/>
    <w:rsid w:val="001D7D80"/>
    <w:rsid w:val="001D7E22"/>
    <w:rsid w:val="001E033F"/>
    <w:rsid w:val="001E03CC"/>
    <w:rsid w:val="001E082A"/>
    <w:rsid w:val="001E085D"/>
    <w:rsid w:val="001E1051"/>
    <w:rsid w:val="001E11F1"/>
    <w:rsid w:val="001E1464"/>
    <w:rsid w:val="001E1B42"/>
    <w:rsid w:val="001E216A"/>
    <w:rsid w:val="001E2545"/>
    <w:rsid w:val="001E2727"/>
    <w:rsid w:val="001E27FE"/>
    <w:rsid w:val="001E28A9"/>
    <w:rsid w:val="001E2A10"/>
    <w:rsid w:val="001E2B65"/>
    <w:rsid w:val="001E2F8C"/>
    <w:rsid w:val="001E339D"/>
    <w:rsid w:val="001E33E5"/>
    <w:rsid w:val="001E3425"/>
    <w:rsid w:val="001E36FD"/>
    <w:rsid w:val="001E3940"/>
    <w:rsid w:val="001E3ADE"/>
    <w:rsid w:val="001E3B56"/>
    <w:rsid w:val="001E3C84"/>
    <w:rsid w:val="001E4013"/>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B0B"/>
    <w:rsid w:val="001F0D93"/>
    <w:rsid w:val="001F0E38"/>
    <w:rsid w:val="001F0E3F"/>
    <w:rsid w:val="001F0F27"/>
    <w:rsid w:val="001F0F32"/>
    <w:rsid w:val="001F0FF2"/>
    <w:rsid w:val="001F1027"/>
    <w:rsid w:val="001F14AC"/>
    <w:rsid w:val="001F1622"/>
    <w:rsid w:val="001F16A6"/>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67E"/>
    <w:rsid w:val="001F786D"/>
    <w:rsid w:val="001F7AE3"/>
    <w:rsid w:val="001F7C6D"/>
    <w:rsid w:val="001F7FFA"/>
    <w:rsid w:val="002001AB"/>
    <w:rsid w:val="002003D3"/>
    <w:rsid w:val="00200571"/>
    <w:rsid w:val="0020066D"/>
    <w:rsid w:val="002007F1"/>
    <w:rsid w:val="00200C00"/>
    <w:rsid w:val="00200E11"/>
    <w:rsid w:val="00200F0D"/>
    <w:rsid w:val="00200F19"/>
    <w:rsid w:val="002010B9"/>
    <w:rsid w:val="002016AF"/>
    <w:rsid w:val="002019B6"/>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51B"/>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91"/>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3F4B"/>
    <w:rsid w:val="00224058"/>
    <w:rsid w:val="002243C7"/>
    <w:rsid w:val="00224A15"/>
    <w:rsid w:val="00224BB2"/>
    <w:rsid w:val="00224E10"/>
    <w:rsid w:val="00224EE8"/>
    <w:rsid w:val="00225275"/>
    <w:rsid w:val="00225551"/>
    <w:rsid w:val="002258C1"/>
    <w:rsid w:val="002258F3"/>
    <w:rsid w:val="00225F46"/>
    <w:rsid w:val="00225F5E"/>
    <w:rsid w:val="00225F6D"/>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10E"/>
    <w:rsid w:val="00233255"/>
    <w:rsid w:val="00233444"/>
    <w:rsid w:val="00233492"/>
    <w:rsid w:val="002335EB"/>
    <w:rsid w:val="00233B64"/>
    <w:rsid w:val="002342DD"/>
    <w:rsid w:val="00234341"/>
    <w:rsid w:val="002344A0"/>
    <w:rsid w:val="002348B9"/>
    <w:rsid w:val="00234B22"/>
    <w:rsid w:val="00234B36"/>
    <w:rsid w:val="00234B90"/>
    <w:rsid w:val="002352F4"/>
    <w:rsid w:val="002352F5"/>
    <w:rsid w:val="002354C0"/>
    <w:rsid w:val="00235544"/>
    <w:rsid w:val="00235601"/>
    <w:rsid w:val="00235614"/>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A1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C5F"/>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0F8"/>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C94"/>
    <w:rsid w:val="00251EA9"/>
    <w:rsid w:val="00251F35"/>
    <w:rsid w:val="002521C5"/>
    <w:rsid w:val="002522BE"/>
    <w:rsid w:val="0025230A"/>
    <w:rsid w:val="00252606"/>
    <w:rsid w:val="00252843"/>
    <w:rsid w:val="00252B9F"/>
    <w:rsid w:val="00252CBD"/>
    <w:rsid w:val="00252DBD"/>
    <w:rsid w:val="0025337F"/>
    <w:rsid w:val="002534E6"/>
    <w:rsid w:val="0025351C"/>
    <w:rsid w:val="00253919"/>
    <w:rsid w:val="00253A52"/>
    <w:rsid w:val="00253BFD"/>
    <w:rsid w:val="00254331"/>
    <w:rsid w:val="00254C8E"/>
    <w:rsid w:val="00254C93"/>
    <w:rsid w:val="00254D0A"/>
    <w:rsid w:val="0025506D"/>
    <w:rsid w:val="002552C6"/>
    <w:rsid w:val="00255C29"/>
    <w:rsid w:val="00255F09"/>
    <w:rsid w:val="002561E8"/>
    <w:rsid w:val="002561FD"/>
    <w:rsid w:val="00256274"/>
    <w:rsid w:val="002562C5"/>
    <w:rsid w:val="002562D5"/>
    <w:rsid w:val="00256562"/>
    <w:rsid w:val="00256777"/>
    <w:rsid w:val="00256A0C"/>
    <w:rsid w:val="00256B58"/>
    <w:rsid w:val="00256E82"/>
    <w:rsid w:val="002572EA"/>
    <w:rsid w:val="002573BB"/>
    <w:rsid w:val="00257B80"/>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A70"/>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72B"/>
    <w:rsid w:val="002677B1"/>
    <w:rsid w:val="00267955"/>
    <w:rsid w:val="00267BA4"/>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CC5"/>
    <w:rsid w:val="00271E63"/>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10"/>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4B6"/>
    <w:rsid w:val="002815E0"/>
    <w:rsid w:val="0028198A"/>
    <w:rsid w:val="00281B69"/>
    <w:rsid w:val="00281F30"/>
    <w:rsid w:val="00281FAD"/>
    <w:rsid w:val="002823BE"/>
    <w:rsid w:val="00282534"/>
    <w:rsid w:val="00282597"/>
    <w:rsid w:val="00282907"/>
    <w:rsid w:val="002829CE"/>
    <w:rsid w:val="00282A03"/>
    <w:rsid w:val="00282B3D"/>
    <w:rsid w:val="00283475"/>
    <w:rsid w:val="00283574"/>
    <w:rsid w:val="0028370A"/>
    <w:rsid w:val="0028377A"/>
    <w:rsid w:val="00283D10"/>
    <w:rsid w:val="00283D64"/>
    <w:rsid w:val="00283FA0"/>
    <w:rsid w:val="00284436"/>
    <w:rsid w:val="00284560"/>
    <w:rsid w:val="00284576"/>
    <w:rsid w:val="002846AA"/>
    <w:rsid w:val="002846D8"/>
    <w:rsid w:val="00284B92"/>
    <w:rsid w:val="00284D1E"/>
    <w:rsid w:val="002851BE"/>
    <w:rsid w:val="002851CE"/>
    <w:rsid w:val="00285282"/>
    <w:rsid w:val="00285284"/>
    <w:rsid w:val="002854E6"/>
    <w:rsid w:val="002857B2"/>
    <w:rsid w:val="002859CD"/>
    <w:rsid w:val="00285A2F"/>
    <w:rsid w:val="00285A6B"/>
    <w:rsid w:val="00285C54"/>
    <w:rsid w:val="00285DBE"/>
    <w:rsid w:val="00285E78"/>
    <w:rsid w:val="002866F7"/>
    <w:rsid w:val="00286779"/>
    <w:rsid w:val="002867C0"/>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10"/>
    <w:rsid w:val="0029173E"/>
    <w:rsid w:val="0029176C"/>
    <w:rsid w:val="00291B05"/>
    <w:rsid w:val="00291B34"/>
    <w:rsid w:val="0029239F"/>
    <w:rsid w:val="002925C7"/>
    <w:rsid w:val="0029283F"/>
    <w:rsid w:val="002928F3"/>
    <w:rsid w:val="0029299E"/>
    <w:rsid w:val="00292C9D"/>
    <w:rsid w:val="00292CBB"/>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B2A"/>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2F0"/>
    <w:rsid w:val="002A1340"/>
    <w:rsid w:val="002A19F1"/>
    <w:rsid w:val="002A1A44"/>
    <w:rsid w:val="002A1C7D"/>
    <w:rsid w:val="002A1CAD"/>
    <w:rsid w:val="002A1D71"/>
    <w:rsid w:val="002A22A1"/>
    <w:rsid w:val="002A23CC"/>
    <w:rsid w:val="002A2461"/>
    <w:rsid w:val="002A2637"/>
    <w:rsid w:val="002A267E"/>
    <w:rsid w:val="002A335C"/>
    <w:rsid w:val="002A34BA"/>
    <w:rsid w:val="002A34F2"/>
    <w:rsid w:val="002A3533"/>
    <w:rsid w:val="002A3ABA"/>
    <w:rsid w:val="002A3E1C"/>
    <w:rsid w:val="002A3F96"/>
    <w:rsid w:val="002A403F"/>
    <w:rsid w:val="002A409F"/>
    <w:rsid w:val="002A44E2"/>
    <w:rsid w:val="002A450A"/>
    <w:rsid w:val="002A45D8"/>
    <w:rsid w:val="002A4B57"/>
    <w:rsid w:val="002A50D7"/>
    <w:rsid w:val="002A5585"/>
    <w:rsid w:val="002A56A5"/>
    <w:rsid w:val="002A68D6"/>
    <w:rsid w:val="002A696C"/>
    <w:rsid w:val="002A6D2B"/>
    <w:rsid w:val="002A6E08"/>
    <w:rsid w:val="002A6E5E"/>
    <w:rsid w:val="002A7331"/>
    <w:rsid w:val="002A7758"/>
    <w:rsid w:val="002A787F"/>
    <w:rsid w:val="002A79B0"/>
    <w:rsid w:val="002A7BA4"/>
    <w:rsid w:val="002A7C41"/>
    <w:rsid w:val="002A7E53"/>
    <w:rsid w:val="002B0238"/>
    <w:rsid w:val="002B025F"/>
    <w:rsid w:val="002B0740"/>
    <w:rsid w:val="002B07FC"/>
    <w:rsid w:val="002B08D5"/>
    <w:rsid w:val="002B0A65"/>
    <w:rsid w:val="002B0C91"/>
    <w:rsid w:val="002B0D87"/>
    <w:rsid w:val="002B0E50"/>
    <w:rsid w:val="002B0F8C"/>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3ED4"/>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66"/>
    <w:rsid w:val="002C02B6"/>
    <w:rsid w:val="002C02DA"/>
    <w:rsid w:val="002C039C"/>
    <w:rsid w:val="002C061B"/>
    <w:rsid w:val="002C09D3"/>
    <w:rsid w:val="002C1165"/>
    <w:rsid w:val="002C120F"/>
    <w:rsid w:val="002C1254"/>
    <w:rsid w:val="002C1378"/>
    <w:rsid w:val="002C156B"/>
    <w:rsid w:val="002C18E0"/>
    <w:rsid w:val="002C1E2D"/>
    <w:rsid w:val="002C1EE4"/>
    <w:rsid w:val="002C1EFE"/>
    <w:rsid w:val="002C1FF8"/>
    <w:rsid w:val="002C22B6"/>
    <w:rsid w:val="002C247F"/>
    <w:rsid w:val="002C2645"/>
    <w:rsid w:val="002C29C8"/>
    <w:rsid w:val="002C2B3A"/>
    <w:rsid w:val="002C2C57"/>
    <w:rsid w:val="002C2D40"/>
    <w:rsid w:val="002C2E52"/>
    <w:rsid w:val="002C30B3"/>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095"/>
    <w:rsid w:val="002C7118"/>
    <w:rsid w:val="002C72EA"/>
    <w:rsid w:val="002C75CB"/>
    <w:rsid w:val="002C7649"/>
    <w:rsid w:val="002C774A"/>
    <w:rsid w:val="002C78B2"/>
    <w:rsid w:val="002C792D"/>
    <w:rsid w:val="002C7A2E"/>
    <w:rsid w:val="002C7DE1"/>
    <w:rsid w:val="002C7FF7"/>
    <w:rsid w:val="002D00B4"/>
    <w:rsid w:val="002D0131"/>
    <w:rsid w:val="002D016F"/>
    <w:rsid w:val="002D06D6"/>
    <w:rsid w:val="002D078F"/>
    <w:rsid w:val="002D090F"/>
    <w:rsid w:val="002D09A1"/>
    <w:rsid w:val="002D0C3B"/>
    <w:rsid w:val="002D0CBF"/>
    <w:rsid w:val="002D0F26"/>
    <w:rsid w:val="002D0F3D"/>
    <w:rsid w:val="002D15A9"/>
    <w:rsid w:val="002D16FF"/>
    <w:rsid w:val="002D17AB"/>
    <w:rsid w:val="002D2279"/>
    <w:rsid w:val="002D227A"/>
    <w:rsid w:val="002D231E"/>
    <w:rsid w:val="002D23B8"/>
    <w:rsid w:val="002D2422"/>
    <w:rsid w:val="002D2519"/>
    <w:rsid w:val="002D27AC"/>
    <w:rsid w:val="002D29D2"/>
    <w:rsid w:val="002D2B1F"/>
    <w:rsid w:val="002D2C7B"/>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5D8C"/>
    <w:rsid w:val="002D5F95"/>
    <w:rsid w:val="002D606C"/>
    <w:rsid w:val="002D65F4"/>
    <w:rsid w:val="002D65FD"/>
    <w:rsid w:val="002D66E0"/>
    <w:rsid w:val="002D6779"/>
    <w:rsid w:val="002D67D1"/>
    <w:rsid w:val="002D67F3"/>
    <w:rsid w:val="002D6B78"/>
    <w:rsid w:val="002D6BB6"/>
    <w:rsid w:val="002D6C79"/>
    <w:rsid w:val="002D701D"/>
    <w:rsid w:val="002D7187"/>
    <w:rsid w:val="002D727A"/>
    <w:rsid w:val="002D72CC"/>
    <w:rsid w:val="002D7775"/>
    <w:rsid w:val="002D7B3A"/>
    <w:rsid w:val="002D7B80"/>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4F68"/>
    <w:rsid w:val="002E508A"/>
    <w:rsid w:val="002E5558"/>
    <w:rsid w:val="002E560E"/>
    <w:rsid w:val="002E56EC"/>
    <w:rsid w:val="002E56FE"/>
    <w:rsid w:val="002E576A"/>
    <w:rsid w:val="002E5874"/>
    <w:rsid w:val="002E5A80"/>
    <w:rsid w:val="002E5DDA"/>
    <w:rsid w:val="002E5DE9"/>
    <w:rsid w:val="002E60F2"/>
    <w:rsid w:val="002E61E7"/>
    <w:rsid w:val="002E6370"/>
    <w:rsid w:val="002E6451"/>
    <w:rsid w:val="002E653E"/>
    <w:rsid w:val="002E65DC"/>
    <w:rsid w:val="002E67BE"/>
    <w:rsid w:val="002E6B7C"/>
    <w:rsid w:val="002E6E1B"/>
    <w:rsid w:val="002E6F39"/>
    <w:rsid w:val="002E7027"/>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1DCF"/>
    <w:rsid w:val="002F214C"/>
    <w:rsid w:val="002F21C4"/>
    <w:rsid w:val="002F22B1"/>
    <w:rsid w:val="002F22BE"/>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03C"/>
    <w:rsid w:val="002F715C"/>
    <w:rsid w:val="002F7392"/>
    <w:rsid w:val="002F7476"/>
    <w:rsid w:val="002F7708"/>
    <w:rsid w:val="002F7746"/>
    <w:rsid w:val="002F776A"/>
    <w:rsid w:val="002F78B7"/>
    <w:rsid w:val="002F7BE9"/>
    <w:rsid w:val="00300156"/>
    <w:rsid w:val="0030035E"/>
    <w:rsid w:val="0030043B"/>
    <w:rsid w:val="00300C5D"/>
    <w:rsid w:val="00300D14"/>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3F6"/>
    <w:rsid w:val="003039E6"/>
    <w:rsid w:val="00303C80"/>
    <w:rsid w:val="00303CFA"/>
    <w:rsid w:val="00303D26"/>
    <w:rsid w:val="00303E7E"/>
    <w:rsid w:val="00303FE3"/>
    <w:rsid w:val="0030405F"/>
    <w:rsid w:val="0030414A"/>
    <w:rsid w:val="00304242"/>
    <w:rsid w:val="003042FE"/>
    <w:rsid w:val="003043A4"/>
    <w:rsid w:val="00304683"/>
    <w:rsid w:val="00304A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0F9"/>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B72"/>
    <w:rsid w:val="00310CDC"/>
    <w:rsid w:val="00310CE0"/>
    <w:rsid w:val="00310DCE"/>
    <w:rsid w:val="0031113D"/>
    <w:rsid w:val="00311253"/>
    <w:rsid w:val="003113D3"/>
    <w:rsid w:val="0031142E"/>
    <w:rsid w:val="00311755"/>
    <w:rsid w:val="0031203F"/>
    <w:rsid w:val="00312A41"/>
    <w:rsid w:val="00313154"/>
    <w:rsid w:val="003131D5"/>
    <w:rsid w:val="003133AF"/>
    <w:rsid w:val="00313559"/>
    <w:rsid w:val="003135B0"/>
    <w:rsid w:val="00313851"/>
    <w:rsid w:val="0031391A"/>
    <w:rsid w:val="00313930"/>
    <w:rsid w:val="00313C25"/>
    <w:rsid w:val="00313C67"/>
    <w:rsid w:val="00313D2D"/>
    <w:rsid w:val="00314056"/>
    <w:rsid w:val="00314158"/>
    <w:rsid w:val="00314207"/>
    <w:rsid w:val="003142AA"/>
    <w:rsid w:val="0031437E"/>
    <w:rsid w:val="003143DF"/>
    <w:rsid w:val="003144A2"/>
    <w:rsid w:val="00314501"/>
    <w:rsid w:val="003145C7"/>
    <w:rsid w:val="003147C9"/>
    <w:rsid w:val="003149E0"/>
    <w:rsid w:val="00314AB7"/>
    <w:rsid w:val="00314B70"/>
    <w:rsid w:val="00314D06"/>
    <w:rsid w:val="00314DDA"/>
    <w:rsid w:val="00314F59"/>
    <w:rsid w:val="00314FDF"/>
    <w:rsid w:val="003150F0"/>
    <w:rsid w:val="00315119"/>
    <w:rsid w:val="003154CD"/>
    <w:rsid w:val="003155E9"/>
    <w:rsid w:val="00315CC5"/>
    <w:rsid w:val="00315D43"/>
    <w:rsid w:val="00315F81"/>
    <w:rsid w:val="00316464"/>
    <w:rsid w:val="003165A4"/>
    <w:rsid w:val="00316800"/>
    <w:rsid w:val="00316D8F"/>
    <w:rsid w:val="00316F2C"/>
    <w:rsid w:val="00317029"/>
    <w:rsid w:val="003172F1"/>
    <w:rsid w:val="0031736A"/>
    <w:rsid w:val="003173FD"/>
    <w:rsid w:val="00317559"/>
    <w:rsid w:val="003175C9"/>
    <w:rsid w:val="003176F0"/>
    <w:rsid w:val="003178D0"/>
    <w:rsid w:val="003178FD"/>
    <w:rsid w:val="00317AF2"/>
    <w:rsid w:val="00317DEF"/>
    <w:rsid w:val="00317F43"/>
    <w:rsid w:val="003203FE"/>
    <w:rsid w:val="00320845"/>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45B"/>
    <w:rsid w:val="00326596"/>
    <w:rsid w:val="003266C9"/>
    <w:rsid w:val="003266E7"/>
    <w:rsid w:val="003266FB"/>
    <w:rsid w:val="003267CE"/>
    <w:rsid w:val="00326D1B"/>
    <w:rsid w:val="00326EA5"/>
    <w:rsid w:val="00327290"/>
    <w:rsid w:val="003278AF"/>
    <w:rsid w:val="00327C9B"/>
    <w:rsid w:val="00327E83"/>
    <w:rsid w:val="00327F78"/>
    <w:rsid w:val="00330057"/>
    <w:rsid w:val="003302F1"/>
    <w:rsid w:val="0033077D"/>
    <w:rsid w:val="00330AD8"/>
    <w:rsid w:val="00330D34"/>
    <w:rsid w:val="00330D5E"/>
    <w:rsid w:val="00330F36"/>
    <w:rsid w:val="003316B7"/>
    <w:rsid w:val="00331E99"/>
    <w:rsid w:val="003324D7"/>
    <w:rsid w:val="00332638"/>
    <w:rsid w:val="00332B10"/>
    <w:rsid w:val="00332B59"/>
    <w:rsid w:val="00332DB3"/>
    <w:rsid w:val="00332DDB"/>
    <w:rsid w:val="003330D4"/>
    <w:rsid w:val="00333461"/>
    <w:rsid w:val="00333471"/>
    <w:rsid w:val="003335C4"/>
    <w:rsid w:val="00333B45"/>
    <w:rsid w:val="00333C2E"/>
    <w:rsid w:val="00333DDF"/>
    <w:rsid w:val="0033444C"/>
    <w:rsid w:val="00334751"/>
    <w:rsid w:val="00334901"/>
    <w:rsid w:val="00334B35"/>
    <w:rsid w:val="00334BC6"/>
    <w:rsid w:val="0033518F"/>
    <w:rsid w:val="003351FF"/>
    <w:rsid w:val="00335305"/>
    <w:rsid w:val="00335476"/>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84B"/>
    <w:rsid w:val="0034291E"/>
    <w:rsid w:val="003429CA"/>
    <w:rsid w:val="00342AC7"/>
    <w:rsid w:val="00342C19"/>
    <w:rsid w:val="0034302E"/>
    <w:rsid w:val="00343224"/>
    <w:rsid w:val="0034325D"/>
    <w:rsid w:val="003432BE"/>
    <w:rsid w:val="00343320"/>
    <w:rsid w:val="0034386D"/>
    <w:rsid w:val="0034395B"/>
    <w:rsid w:val="00343CB4"/>
    <w:rsid w:val="00343F46"/>
    <w:rsid w:val="00343F73"/>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BB6"/>
    <w:rsid w:val="00345EBD"/>
    <w:rsid w:val="0034602B"/>
    <w:rsid w:val="003461B2"/>
    <w:rsid w:val="003463AC"/>
    <w:rsid w:val="003463F3"/>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0E47"/>
    <w:rsid w:val="0035104A"/>
    <w:rsid w:val="003511A4"/>
    <w:rsid w:val="00351265"/>
    <w:rsid w:val="0035183E"/>
    <w:rsid w:val="00351A6D"/>
    <w:rsid w:val="00351B3E"/>
    <w:rsid w:val="00351BC6"/>
    <w:rsid w:val="00351BED"/>
    <w:rsid w:val="00351DB3"/>
    <w:rsid w:val="00351F47"/>
    <w:rsid w:val="00351F7B"/>
    <w:rsid w:val="00352059"/>
    <w:rsid w:val="0035256E"/>
    <w:rsid w:val="003526F0"/>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396"/>
    <w:rsid w:val="00355472"/>
    <w:rsid w:val="00355770"/>
    <w:rsid w:val="00355836"/>
    <w:rsid w:val="00355905"/>
    <w:rsid w:val="00355938"/>
    <w:rsid w:val="00355968"/>
    <w:rsid w:val="00355A0F"/>
    <w:rsid w:val="00355B01"/>
    <w:rsid w:val="00355BC7"/>
    <w:rsid w:val="00355C21"/>
    <w:rsid w:val="00355D1D"/>
    <w:rsid w:val="00355EDA"/>
    <w:rsid w:val="00355F59"/>
    <w:rsid w:val="00356343"/>
    <w:rsid w:val="00356502"/>
    <w:rsid w:val="00356664"/>
    <w:rsid w:val="00356857"/>
    <w:rsid w:val="003569F6"/>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235"/>
    <w:rsid w:val="0036442F"/>
    <w:rsid w:val="00364611"/>
    <w:rsid w:val="003647DD"/>
    <w:rsid w:val="00364BB7"/>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67F99"/>
    <w:rsid w:val="003701F9"/>
    <w:rsid w:val="003703B4"/>
    <w:rsid w:val="003703EB"/>
    <w:rsid w:val="003707E2"/>
    <w:rsid w:val="00370D82"/>
    <w:rsid w:val="003712EB"/>
    <w:rsid w:val="0037178A"/>
    <w:rsid w:val="00371919"/>
    <w:rsid w:val="00371F25"/>
    <w:rsid w:val="003721DB"/>
    <w:rsid w:val="003723A2"/>
    <w:rsid w:val="00372478"/>
    <w:rsid w:val="003725AE"/>
    <w:rsid w:val="003727D1"/>
    <w:rsid w:val="003728F7"/>
    <w:rsid w:val="00372B32"/>
    <w:rsid w:val="00372BF3"/>
    <w:rsid w:val="00372E65"/>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969"/>
    <w:rsid w:val="00375A1F"/>
    <w:rsid w:val="00375A78"/>
    <w:rsid w:val="00375D04"/>
    <w:rsid w:val="00375F9C"/>
    <w:rsid w:val="00376247"/>
    <w:rsid w:val="00376519"/>
    <w:rsid w:val="0037688A"/>
    <w:rsid w:val="00376FA2"/>
    <w:rsid w:val="0037711F"/>
    <w:rsid w:val="003771A5"/>
    <w:rsid w:val="003773DB"/>
    <w:rsid w:val="00377CA8"/>
    <w:rsid w:val="00377CDF"/>
    <w:rsid w:val="00380176"/>
    <w:rsid w:val="00380287"/>
    <w:rsid w:val="00380386"/>
    <w:rsid w:val="003805F7"/>
    <w:rsid w:val="00380B7F"/>
    <w:rsid w:val="00380EB4"/>
    <w:rsid w:val="003810EA"/>
    <w:rsid w:val="0038142E"/>
    <w:rsid w:val="003816C4"/>
    <w:rsid w:val="003817C3"/>
    <w:rsid w:val="00381BFC"/>
    <w:rsid w:val="00381C8B"/>
    <w:rsid w:val="00381DA1"/>
    <w:rsid w:val="00382699"/>
    <w:rsid w:val="00382B53"/>
    <w:rsid w:val="00382B57"/>
    <w:rsid w:val="00382D2E"/>
    <w:rsid w:val="00383056"/>
    <w:rsid w:val="0038358A"/>
    <w:rsid w:val="003835BD"/>
    <w:rsid w:val="003835FA"/>
    <w:rsid w:val="00383989"/>
    <w:rsid w:val="003845AC"/>
    <w:rsid w:val="00384637"/>
    <w:rsid w:val="00384688"/>
    <w:rsid w:val="0038479E"/>
    <w:rsid w:val="00384AFE"/>
    <w:rsid w:val="00384CFE"/>
    <w:rsid w:val="00384F99"/>
    <w:rsid w:val="00385099"/>
    <w:rsid w:val="003852AB"/>
    <w:rsid w:val="0038534D"/>
    <w:rsid w:val="00385501"/>
    <w:rsid w:val="0038578E"/>
    <w:rsid w:val="00385AE8"/>
    <w:rsid w:val="00385FD4"/>
    <w:rsid w:val="003861CD"/>
    <w:rsid w:val="003864C1"/>
    <w:rsid w:val="00386753"/>
    <w:rsid w:val="0038682B"/>
    <w:rsid w:val="00386937"/>
    <w:rsid w:val="00386944"/>
    <w:rsid w:val="00386BC1"/>
    <w:rsid w:val="00386C50"/>
    <w:rsid w:val="00386D1C"/>
    <w:rsid w:val="003870EF"/>
    <w:rsid w:val="003873F6"/>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67E"/>
    <w:rsid w:val="00394E0D"/>
    <w:rsid w:val="00394EA8"/>
    <w:rsid w:val="0039511F"/>
    <w:rsid w:val="0039529D"/>
    <w:rsid w:val="00395308"/>
    <w:rsid w:val="00395898"/>
    <w:rsid w:val="003959CC"/>
    <w:rsid w:val="00395D00"/>
    <w:rsid w:val="00395DD1"/>
    <w:rsid w:val="00395EE4"/>
    <w:rsid w:val="00396075"/>
    <w:rsid w:val="00396138"/>
    <w:rsid w:val="00396C26"/>
    <w:rsid w:val="0039705C"/>
    <w:rsid w:val="00397323"/>
    <w:rsid w:val="00397362"/>
    <w:rsid w:val="00397602"/>
    <w:rsid w:val="00397684"/>
    <w:rsid w:val="00397771"/>
    <w:rsid w:val="0039790C"/>
    <w:rsid w:val="00397980"/>
    <w:rsid w:val="00397A79"/>
    <w:rsid w:val="00397C65"/>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93"/>
    <w:rsid w:val="003A2DE3"/>
    <w:rsid w:val="003A35CE"/>
    <w:rsid w:val="003A375E"/>
    <w:rsid w:val="003A38C6"/>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CA7"/>
    <w:rsid w:val="003A6F50"/>
    <w:rsid w:val="003A728C"/>
    <w:rsid w:val="003A7426"/>
    <w:rsid w:val="003A75D8"/>
    <w:rsid w:val="003A7603"/>
    <w:rsid w:val="003A7682"/>
    <w:rsid w:val="003A787B"/>
    <w:rsid w:val="003A7EBD"/>
    <w:rsid w:val="003A7EF9"/>
    <w:rsid w:val="003B00C8"/>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2BB"/>
    <w:rsid w:val="003B3492"/>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8F0"/>
    <w:rsid w:val="003C1D9E"/>
    <w:rsid w:val="003C2074"/>
    <w:rsid w:val="003C24B9"/>
    <w:rsid w:val="003C25C1"/>
    <w:rsid w:val="003C28F2"/>
    <w:rsid w:val="003C2AFD"/>
    <w:rsid w:val="003C2C5D"/>
    <w:rsid w:val="003C3267"/>
    <w:rsid w:val="003C39CD"/>
    <w:rsid w:val="003C3D71"/>
    <w:rsid w:val="003C3F11"/>
    <w:rsid w:val="003C3F28"/>
    <w:rsid w:val="003C44B2"/>
    <w:rsid w:val="003C465E"/>
    <w:rsid w:val="003C4B2F"/>
    <w:rsid w:val="003C4B8F"/>
    <w:rsid w:val="003C4CE4"/>
    <w:rsid w:val="003C4FF0"/>
    <w:rsid w:val="003C5004"/>
    <w:rsid w:val="003C5073"/>
    <w:rsid w:val="003C509E"/>
    <w:rsid w:val="003C5336"/>
    <w:rsid w:val="003C53EB"/>
    <w:rsid w:val="003C540D"/>
    <w:rsid w:val="003C570C"/>
    <w:rsid w:val="003C59BB"/>
    <w:rsid w:val="003C5DCD"/>
    <w:rsid w:val="003C60A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178"/>
    <w:rsid w:val="003D325A"/>
    <w:rsid w:val="003D33EB"/>
    <w:rsid w:val="003D3672"/>
    <w:rsid w:val="003D3969"/>
    <w:rsid w:val="003D3B4F"/>
    <w:rsid w:val="003D3B86"/>
    <w:rsid w:val="003D3D9E"/>
    <w:rsid w:val="003D454B"/>
    <w:rsid w:val="003D45F8"/>
    <w:rsid w:val="003D4692"/>
    <w:rsid w:val="003D485D"/>
    <w:rsid w:val="003D502B"/>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3E3"/>
    <w:rsid w:val="003E0422"/>
    <w:rsid w:val="003E04AC"/>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965"/>
    <w:rsid w:val="003E2B0C"/>
    <w:rsid w:val="003E2F9F"/>
    <w:rsid w:val="003E334A"/>
    <w:rsid w:val="003E3849"/>
    <w:rsid w:val="003E384C"/>
    <w:rsid w:val="003E3A52"/>
    <w:rsid w:val="003E3CF5"/>
    <w:rsid w:val="003E4060"/>
    <w:rsid w:val="003E41CD"/>
    <w:rsid w:val="003E41E1"/>
    <w:rsid w:val="003E466A"/>
    <w:rsid w:val="003E4C9E"/>
    <w:rsid w:val="003E4ED4"/>
    <w:rsid w:val="003E510E"/>
    <w:rsid w:val="003E51B8"/>
    <w:rsid w:val="003E534C"/>
    <w:rsid w:val="003E54DC"/>
    <w:rsid w:val="003E5769"/>
    <w:rsid w:val="003E5948"/>
    <w:rsid w:val="003E5A23"/>
    <w:rsid w:val="003E5A40"/>
    <w:rsid w:val="003E5D67"/>
    <w:rsid w:val="003E5D89"/>
    <w:rsid w:val="003E5FF7"/>
    <w:rsid w:val="003E6004"/>
    <w:rsid w:val="003E6253"/>
    <w:rsid w:val="003E63F9"/>
    <w:rsid w:val="003E63FD"/>
    <w:rsid w:val="003E6457"/>
    <w:rsid w:val="003E6477"/>
    <w:rsid w:val="003E6676"/>
    <w:rsid w:val="003E6D7B"/>
    <w:rsid w:val="003E6D9B"/>
    <w:rsid w:val="003E6DD3"/>
    <w:rsid w:val="003E75FA"/>
    <w:rsid w:val="003E7630"/>
    <w:rsid w:val="003E7716"/>
    <w:rsid w:val="003E771C"/>
    <w:rsid w:val="003E79F0"/>
    <w:rsid w:val="003E7B88"/>
    <w:rsid w:val="003E7E41"/>
    <w:rsid w:val="003E7F48"/>
    <w:rsid w:val="003E7F8C"/>
    <w:rsid w:val="003E7FF4"/>
    <w:rsid w:val="003F01D8"/>
    <w:rsid w:val="003F01F7"/>
    <w:rsid w:val="003F0646"/>
    <w:rsid w:val="003F06D4"/>
    <w:rsid w:val="003F0938"/>
    <w:rsid w:val="003F0AA0"/>
    <w:rsid w:val="003F0AB9"/>
    <w:rsid w:val="003F0C85"/>
    <w:rsid w:val="003F1327"/>
    <w:rsid w:val="003F16FF"/>
    <w:rsid w:val="003F1B04"/>
    <w:rsid w:val="003F1C5F"/>
    <w:rsid w:val="003F1DB6"/>
    <w:rsid w:val="003F1F48"/>
    <w:rsid w:val="003F200B"/>
    <w:rsid w:val="003F218E"/>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292"/>
    <w:rsid w:val="00400744"/>
    <w:rsid w:val="00400A3E"/>
    <w:rsid w:val="00400C31"/>
    <w:rsid w:val="00400DAC"/>
    <w:rsid w:val="00400FA6"/>
    <w:rsid w:val="004014EA"/>
    <w:rsid w:val="0040157B"/>
    <w:rsid w:val="00401ACB"/>
    <w:rsid w:val="00401E14"/>
    <w:rsid w:val="004021AF"/>
    <w:rsid w:val="0040273B"/>
    <w:rsid w:val="00402793"/>
    <w:rsid w:val="0040286D"/>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2C"/>
    <w:rsid w:val="00406A66"/>
    <w:rsid w:val="00406C82"/>
    <w:rsid w:val="00406D07"/>
    <w:rsid w:val="00406D60"/>
    <w:rsid w:val="004071E5"/>
    <w:rsid w:val="004071F2"/>
    <w:rsid w:val="0040734D"/>
    <w:rsid w:val="004074AB"/>
    <w:rsid w:val="004075BB"/>
    <w:rsid w:val="004075CB"/>
    <w:rsid w:val="0040771C"/>
    <w:rsid w:val="00407984"/>
    <w:rsid w:val="00407B38"/>
    <w:rsid w:val="00410110"/>
    <w:rsid w:val="0041026D"/>
    <w:rsid w:val="0041036E"/>
    <w:rsid w:val="00410898"/>
    <w:rsid w:val="00410936"/>
    <w:rsid w:val="00410D82"/>
    <w:rsid w:val="00410DD5"/>
    <w:rsid w:val="00410FC9"/>
    <w:rsid w:val="0041126A"/>
    <w:rsid w:val="00411CA0"/>
    <w:rsid w:val="00411F0A"/>
    <w:rsid w:val="004127AF"/>
    <w:rsid w:val="00412A5D"/>
    <w:rsid w:val="00413096"/>
    <w:rsid w:val="004130F3"/>
    <w:rsid w:val="0041314F"/>
    <w:rsid w:val="0041344F"/>
    <w:rsid w:val="004135EB"/>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3B9"/>
    <w:rsid w:val="00415405"/>
    <w:rsid w:val="0041543D"/>
    <w:rsid w:val="004154C1"/>
    <w:rsid w:val="00415B0E"/>
    <w:rsid w:val="00415CE5"/>
    <w:rsid w:val="00415DAE"/>
    <w:rsid w:val="004161C9"/>
    <w:rsid w:val="0041672B"/>
    <w:rsid w:val="00416A14"/>
    <w:rsid w:val="00416FAF"/>
    <w:rsid w:val="004178A6"/>
    <w:rsid w:val="00417A8E"/>
    <w:rsid w:val="00417AAE"/>
    <w:rsid w:val="00417BE3"/>
    <w:rsid w:val="00417D8B"/>
    <w:rsid w:val="00417F8C"/>
    <w:rsid w:val="00417FBC"/>
    <w:rsid w:val="0042054E"/>
    <w:rsid w:val="0042066A"/>
    <w:rsid w:val="004208FB"/>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470"/>
    <w:rsid w:val="00423795"/>
    <w:rsid w:val="00423843"/>
    <w:rsid w:val="00423D1D"/>
    <w:rsid w:val="00423D85"/>
    <w:rsid w:val="004242F7"/>
    <w:rsid w:val="00424AB6"/>
    <w:rsid w:val="00424E97"/>
    <w:rsid w:val="00424F41"/>
    <w:rsid w:val="0042529D"/>
    <w:rsid w:val="00425393"/>
    <w:rsid w:val="0042545C"/>
    <w:rsid w:val="0042559E"/>
    <w:rsid w:val="004255CF"/>
    <w:rsid w:val="004256ED"/>
    <w:rsid w:val="00425706"/>
    <w:rsid w:val="0042597F"/>
    <w:rsid w:val="00425B31"/>
    <w:rsid w:val="00425BCC"/>
    <w:rsid w:val="00425BDB"/>
    <w:rsid w:val="00425DA1"/>
    <w:rsid w:val="00425DD1"/>
    <w:rsid w:val="00425E4D"/>
    <w:rsid w:val="00425F12"/>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C7A"/>
    <w:rsid w:val="00427D42"/>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5C"/>
    <w:rsid w:val="004326B8"/>
    <w:rsid w:val="00432C04"/>
    <w:rsid w:val="00432ED7"/>
    <w:rsid w:val="00432F87"/>
    <w:rsid w:val="00433186"/>
    <w:rsid w:val="004335EF"/>
    <w:rsid w:val="004335FB"/>
    <w:rsid w:val="00433804"/>
    <w:rsid w:val="00433829"/>
    <w:rsid w:val="00433AD4"/>
    <w:rsid w:val="00433E00"/>
    <w:rsid w:val="00433FF1"/>
    <w:rsid w:val="004343EC"/>
    <w:rsid w:val="00434500"/>
    <w:rsid w:val="004346A6"/>
    <w:rsid w:val="004348BC"/>
    <w:rsid w:val="004348BF"/>
    <w:rsid w:val="00434B0D"/>
    <w:rsid w:val="00434BD7"/>
    <w:rsid w:val="00434DC9"/>
    <w:rsid w:val="00434E9F"/>
    <w:rsid w:val="00434F5A"/>
    <w:rsid w:val="004351D5"/>
    <w:rsid w:val="00435916"/>
    <w:rsid w:val="004359CB"/>
    <w:rsid w:val="00435BF4"/>
    <w:rsid w:val="00435CC7"/>
    <w:rsid w:val="00435F5E"/>
    <w:rsid w:val="00435FBE"/>
    <w:rsid w:val="0043607F"/>
    <w:rsid w:val="0043642A"/>
    <w:rsid w:val="004367CC"/>
    <w:rsid w:val="00436CC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A94"/>
    <w:rsid w:val="00441D12"/>
    <w:rsid w:val="00441D2B"/>
    <w:rsid w:val="00441DA9"/>
    <w:rsid w:val="00442093"/>
    <w:rsid w:val="00442400"/>
    <w:rsid w:val="00442978"/>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82F"/>
    <w:rsid w:val="00445AA0"/>
    <w:rsid w:val="00445AB7"/>
    <w:rsid w:val="00445BA4"/>
    <w:rsid w:val="00445CCA"/>
    <w:rsid w:val="00445D29"/>
    <w:rsid w:val="00445EE9"/>
    <w:rsid w:val="00446295"/>
    <w:rsid w:val="0044634E"/>
    <w:rsid w:val="0044638A"/>
    <w:rsid w:val="004463B0"/>
    <w:rsid w:val="00446415"/>
    <w:rsid w:val="00446870"/>
    <w:rsid w:val="0044701D"/>
    <w:rsid w:val="004470C6"/>
    <w:rsid w:val="004475A3"/>
    <w:rsid w:val="00447662"/>
    <w:rsid w:val="00447CDD"/>
    <w:rsid w:val="0045002D"/>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457"/>
    <w:rsid w:val="0046079C"/>
    <w:rsid w:val="004607BD"/>
    <w:rsid w:val="0046080B"/>
    <w:rsid w:val="004608D3"/>
    <w:rsid w:val="004609E5"/>
    <w:rsid w:val="004609F0"/>
    <w:rsid w:val="00460D94"/>
    <w:rsid w:val="00460EF4"/>
    <w:rsid w:val="0046165B"/>
    <w:rsid w:val="00461668"/>
    <w:rsid w:val="00461961"/>
    <w:rsid w:val="004619B7"/>
    <w:rsid w:val="00461B4F"/>
    <w:rsid w:val="00461F26"/>
    <w:rsid w:val="004622E9"/>
    <w:rsid w:val="00462E23"/>
    <w:rsid w:val="00462FF0"/>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AEF"/>
    <w:rsid w:val="00464B0E"/>
    <w:rsid w:val="00464BB2"/>
    <w:rsid w:val="00464C7A"/>
    <w:rsid w:val="00464DBE"/>
    <w:rsid w:val="00465314"/>
    <w:rsid w:val="00465599"/>
    <w:rsid w:val="0046598D"/>
    <w:rsid w:val="00465B0E"/>
    <w:rsid w:val="00465E8A"/>
    <w:rsid w:val="0046630C"/>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E85"/>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0F42"/>
    <w:rsid w:val="00481119"/>
    <w:rsid w:val="0048122D"/>
    <w:rsid w:val="004813BA"/>
    <w:rsid w:val="0048152B"/>
    <w:rsid w:val="004818EC"/>
    <w:rsid w:val="00481FEB"/>
    <w:rsid w:val="0048212F"/>
    <w:rsid w:val="00482AA0"/>
    <w:rsid w:val="00482B57"/>
    <w:rsid w:val="00482C54"/>
    <w:rsid w:val="0048314E"/>
    <w:rsid w:val="00483320"/>
    <w:rsid w:val="00483752"/>
    <w:rsid w:val="004837A8"/>
    <w:rsid w:val="00483CBD"/>
    <w:rsid w:val="00483CC6"/>
    <w:rsid w:val="00484109"/>
    <w:rsid w:val="00484197"/>
    <w:rsid w:val="0048419C"/>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87546"/>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4AF"/>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6FF"/>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35C"/>
    <w:rsid w:val="00495421"/>
    <w:rsid w:val="00495448"/>
    <w:rsid w:val="004958A0"/>
    <w:rsid w:val="00495976"/>
    <w:rsid w:val="004959DF"/>
    <w:rsid w:val="00495F05"/>
    <w:rsid w:val="00495FE8"/>
    <w:rsid w:val="00496313"/>
    <w:rsid w:val="00496522"/>
    <w:rsid w:val="00496656"/>
    <w:rsid w:val="004966D6"/>
    <w:rsid w:val="0049676F"/>
    <w:rsid w:val="004969CE"/>
    <w:rsid w:val="00496CB4"/>
    <w:rsid w:val="00496CD4"/>
    <w:rsid w:val="00496D5B"/>
    <w:rsid w:val="004973DF"/>
    <w:rsid w:val="0049759D"/>
    <w:rsid w:val="004976A9"/>
    <w:rsid w:val="0049776D"/>
    <w:rsid w:val="004978A4"/>
    <w:rsid w:val="0049794B"/>
    <w:rsid w:val="004A00FD"/>
    <w:rsid w:val="004A01C1"/>
    <w:rsid w:val="004A051A"/>
    <w:rsid w:val="004A05D6"/>
    <w:rsid w:val="004A061C"/>
    <w:rsid w:val="004A0757"/>
    <w:rsid w:val="004A0B27"/>
    <w:rsid w:val="004A1452"/>
    <w:rsid w:val="004A150D"/>
    <w:rsid w:val="004A1629"/>
    <w:rsid w:val="004A174A"/>
    <w:rsid w:val="004A1766"/>
    <w:rsid w:val="004A191C"/>
    <w:rsid w:val="004A1A82"/>
    <w:rsid w:val="004A1C13"/>
    <w:rsid w:val="004A2413"/>
    <w:rsid w:val="004A2673"/>
    <w:rsid w:val="004A27FF"/>
    <w:rsid w:val="004A284E"/>
    <w:rsid w:val="004A2975"/>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4B9"/>
    <w:rsid w:val="004B0ED5"/>
    <w:rsid w:val="004B0F39"/>
    <w:rsid w:val="004B1008"/>
    <w:rsid w:val="004B1244"/>
    <w:rsid w:val="004B1377"/>
    <w:rsid w:val="004B13FE"/>
    <w:rsid w:val="004B1ACA"/>
    <w:rsid w:val="004B1F66"/>
    <w:rsid w:val="004B1FD6"/>
    <w:rsid w:val="004B1FE6"/>
    <w:rsid w:val="004B206B"/>
    <w:rsid w:val="004B21D2"/>
    <w:rsid w:val="004B22AE"/>
    <w:rsid w:val="004B2409"/>
    <w:rsid w:val="004B246C"/>
    <w:rsid w:val="004B294C"/>
    <w:rsid w:val="004B296B"/>
    <w:rsid w:val="004B2B03"/>
    <w:rsid w:val="004B2E93"/>
    <w:rsid w:val="004B2F60"/>
    <w:rsid w:val="004B30D6"/>
    <w:rsid w:val="004B3124"/>
    <w:rsid w:val="004B31D0"/>
    <w:rsid w:val="004B369B"/>
    <w:rsid w:val="004B37B9"/>
    <w:rsid w:val="004B3B44"/>
    <w:rsid w:val="004B4069"/>
    <w:rsid w:val="004B40C0"/>
    <w:rsid w:val="004B4271"/>
    <w:rsid w:val="004B4D09"/>
    <w:rsid w:val="004B5093"/>
    <w:rsid w:val="004B51D5"/>
    <w:rsid w:val="004B5312"/>
    <w:rsid w:val="004B578F"/>
    <w:rsid w:val="004B596D"/>
    <w:rsid w:val="004B5981"/>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A17"/>
    <w:rsid w:val="004C2B7A"/>
    <w:rsid w:val="004C2B83"/>
    <w:rsid w:val="004C31BA"/>
    <w:rsid w:val="004C31F3"/>
    <w:rsid w:val="004C32EB"/>
    <w:rsid w:val="004C34DF"/>
    <w:rsid w:val="004C38B7"/>
    <w:rsid w:val="004C3902"/>
    <w:rsid w:val="004C3C3B"/>
    <w:rsid w:val="004C40CC"/>
    <w:rsid w:val="004C40E2"/>
    <w:rsid w:val="004C42AE"/>
    <w:rsid w:val="004C4EA2"/>
    <w:rsid w:val="004C55A1"/>
    <w:rsid w:val="004C575F"/>
    <w:rsid w:val="004C5872"/>
    <w:rsid w:val="004C5887"/>
    <w:rsid w:val="004C5914"/>
    <w:rsid w:val="004C598E"/>
    <w:rsid w:val="004C5A8F"/>
    <w:rsid w:val="004C5DD4"/>
    <w:rsid w:val="004C6243"/>
    <w:rsid w:val="004C62FB"/>
    <w:rsid w:val="004C6918"/>
    <w:rsid w:val="004C69EC"/>
    <w:rsid w:val="004C69F7"/>
    <w:rsid w:val="004C6A65"/>
    <w:rsid w:val="004C6D16"/>
    <w:rsid w:val="004C6EF5"/>
    <w:rsid w:val="004C7045"/>
    <w:rsid w:val="004C73E2"/>
    <w:rsid w:val="004C7421"/>
    <w:rsid w:val="004C75E7"/>
    <w:rsid w:val="004C76A3"/>
    <w:rsid w:val="004C790A"/>
    <w:rsid w:val="004C7C5D"/>
    <w:rsid w:val="004D0083"/>
    <w:rsid w:val="004D0171"/>
    <w:rsid w:val="004D05AF"/>
    <w:rsid w:val="004D0F2F"/>
    <w:rsid w:val="004D10F7"/>
    <w:rsid w:val="004D1487"/>
    <w:rsid w:val="004D1653"/>
    <w:rsid w:val="004D19F9"/>
    <w:rsid w:val="004D1D7A"/>
    <w:rsid w:val="004D1DB0"/>
    <w:rsid w:val="004D23EC"/>
    <w:rsid w:val="004D23F8"/>
    <w:rsid w:val="004D282B"/>
    <w:rsid w:val="004D2874"/>
    <w:rsid w:val="004D29B5"/>
    <w:rsid w:val="004D2B1F"/>
    <w:rsid w:val="004D2CAB"/>
    <w:rsid w:val="004D2DBC"/>
    <w:rsid w:val="004D2EA9"/>
    <w:rsid w:val="004D30E2"/>
    <w:rsid w:val="004D313E"/>
    <w:rsid w:val="004D3459"/>
    <w:rsid w:val="004D3BFA"/>
    <w:rsid w:val="004D4077"/>
    <w:rsid w:val="004D4207"/>
    <w:rsid w:val="004D454A"/>
    <w:rsid w:val="004D4754"/>
    <w:rsid w:val="004D4829"/>
    <w:rsid w:val="004D4B1A"/>
    <w:rsid w:val="004D4E62"/>
    <w:rsid w:val="004D50A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2E5"/>
    <w:rsid w:val="004D72FE"/>
    <w:rsid w:val="004D76B4"/>
    <w:rsid w:val="004D7903"/>
    <w:rsid w:val="004D7FDA"/>
    <w:rsid w:val="004E0145"/>
    <w:rsid w:val="004E0231"/>
    <w:rsid w:val="004E0261"/>
    <w:rsid w:val="004E04A6"/>
    <w:rsid w:val="004E062B"/>
    <w:rsid w:val="004E0660"/>
    <w:rsid w:val="004E08C1"/>
    <w:rsid w:val="004E093E"/>
    <w:rsid w:val="004E0BFB"/>
    <w:rsid w:val="004E0C55"/>
    <w:rsid w:val="004E0FBE"/>
    <w:rsid w:val="004E0FF1"/>
    <w:rsid w:val="004E154C"/>
    <w:rsid w:val="004E1666"/>
    <w:rsid w:val="004E1973"/>
    <w:rsid w:val="004E1C86"/>
    <w:rsid w:val="004E1D94"/>
    <w:rsid w:val="004E1E4D"/>
    <w:rsid w:val="004E1F05"/>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514"/>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D71"/>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833"/>
    <w:rsid w:val="004F6AA6"/>
    <w:rsid w:val="004F6ADB"/>
    <w:rsid w:val="004F6E32"/>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B9"/>
    <w:rsid w:val="005030D4"/>
    <w:rsid w:val="00503182"/>
    <w:rsid w:val="00503308"/>
    <w:rsid w:val="00503AE2"/>
    <w:rsid w:val="00503C8C"/>
    <w:rsid w:val="00503D0E"/>
    <w:rsid w:val="00503D93"/>
    <w:rsid w:val="0050487D"/>
    <w:rsid w:val="00505155"/>
    <w:rsid w:val="00505A3C"/>
    <w:rsid w:val="00506708"/>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082"/>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97A"/>
    <w:rsid w:val="00515AE4"/>
    <w:rsid w:val="005160BD"/>
    <w:rsid w:val="005160CF"/>
    <w:rsid w:val="00516149"/>
    <w:rsid w:val="005161A1"/>
    <w:rsid w:val="0051633B"/>
    <w:rsid w:val="0051645C"/>
    <w:rsid w:val="0051648A"/>
    <w:rsid w:val="00516D0C"/>
    <w:rsid w:val="00516D9D"/>
    <w:rsid w:val="005174EC"/>
    <w:rsid w:val="00517691"/>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1C74"/>
    <w:rsid w:val="005220D2"/>
    <w:rsid w:val="00522324"/>
    <w:rsid w:val="00522400"/>
    <w:rsid w:val="0052253F"/>
    <w:rsid w:val="00522541"/>
    <w:rsid w:val="005225D8"/>
    <w:rsid w:val="00522C8F"/>
    <w:rsid w:val="00522DA1"/>
    <w:rsid w:val="0052304D"/>
    <w:rsid w:val="00523150"/>
    <w:rsid w:val="00523251"/>
    <w:rsid w:val="00523368"/>
    <w:rsid w:val="005233A6"/>
    <w:rsid w:val="00523535"/>
    <w:rsid w:val="00523757"/>
    <w:rsid w:val="00523938"/>
    <w:rsid w:val="005239C2"/>
    <w:rsid w:val="00523B7C"/>
    <w:rsid w:val="00523F7A"/>
    <w:rsid w:val="005240A4"/>
    <w:rsid w:val="005245BE"/>
    <w:rsid w:val="005247BE"/>
    <w:rsid w:val="005249B1"/>
    <w:rsid w:val="005249FB"/>
    <w:rsid w:val="00524C08"/>
    <w:rsid w:val="00525674"/>
    <w:rsid w:val="005256D1"/>
    <w:rsid w:val="00525817"/>
    <w:rsid w:val="00525AC4"/>
    <w:rsid w:val="00525B26"/>
    <w:rsid w:val="00525CCE"/>
    <w:rsid w:val="00525DB8"/>
    <w:rsid w:val="0052608E"/>
    <w:rsid w:val="00526220"/>
    <w:rsid w:val="005264DA"/>
    <w:rsid w:val="00526A86"/>
    <w:rsid w:val="00526DD2"/>
    <w:rsid w:val="00526FF4"/>
    <w:rsid w:val="005270AA"/>
    <w:rsid w:val="0052727D"/>
    <w:rsid w:val="0052758B"/>
    <w:rsid w:val="00527E62"/>
    <w:rsid w:val="00527F35"/>
    <w:rsid w:val="0053003D"/>
    <w:rsid w:val="00530110"/>
    <w:rsid w:val="0053021C"/>
    <w:rsid w:val="00530497"/>
    <w:rsid w:val="005308F8"/>
    <w:rsid w:val="00530C40"/>
    <w:rsid w:val="005317D0"/>
    <w:rsid w:val="005319A1"/>
    <w:rsid w:val="00531A76"/>
    <w:rsid w:val="00531EC4"/>
    <w:rsid w:val="00532080"/>
    <w:rsid w:val="0053237C"/>
    <w:rsid w:val="00532596"/>
    <w:rsid w:val="00532938"/>
    <w:rsid w:val="00532A1B"/>
    <w:rsid w:val="00532D91"/>
    <w:rsid w:val="00533063"/>
    <w:rsid w:val="005330B9"/>
    <w:rsid w:val="0053360E"/>
    <w:rsid w:val="00533770"/>
    <w:rsid w:val="005337A7"/>
    <w:rsid w:val="00533A13"/>
    <w:rsid w:val="00533A14"/>
    <w:rsid w:val="00533C6B"/>
    <w:rsid w:val="005342F5"/>
    <w:rsid w:val="00534413"/>
    <w:rsid w:val="00534486"/>
    <w:rsid w:val="005349CB"/>
    <w:rsid w:val="00534B3C"/>
    <w:rsid w:val="00534E2F"/>
    <w:rsid w:val="00534E5A"/>
    <w:rsid w:val="005353EE"/>
    <w:rsid w:val="0053546D"/>
    <w:rsid w:val="0053556F"/>
    <w:rsid w:val="00535AC2"/>
    <w:rsid w:val="00535E8D"/>
    <w:rsid w:val="00535FA4"/>
    <w:rsid w:val="00536187"/>
    <w:rsid w:val="005363DE"/>
    <w:rsid w:val="005365C5"/>
    <w:rsid w:val="00536B5C"/>
    <w:rsid w:val="00536C23"/>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13"/>
    <w:rsid w:val="00542E34"/>
    <w:rsid w:val="0054318D"/>
    <w:rsid w:val="00543212"/>
    <w:rsid w:val="0054342E"/>
    <w:rsid w:val="005434C8"/>
    <w:rsid w:val="005435E5"/>
    <w:rsid w:val="0054367B"/>
    <w:rsid w:val="00543684"/>
    <w:rsid w:val="00543809"/>
    <w:rsid w:val="005438FA"/>
    <w:rsid w:val="00543905"/>
    <w:rsid w:val="00543C53"/>
    <w:rsid w:val="00543E46"/>
    <w:rsid w:val="0054414D"/>
    <w:rsid w:val="005441C7"/>
    <w:rsid w:val="005449E1"/>
    <w:rsid w:val="00544DDC"/>
    <w:rsid w:val="00544E21"/>
    <w:rsid w:val="00544E55"/>
    <w:rsid w:val="00544F2D"/>
    <w:rsid w:val="005454B1"/>
    <w:rsid w:val="005456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8B2"/>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441"/>
    <w:rsid w:val="00554661"/>
    <w:rsid w:val="00554692"/>
    <w:rsid w:val="005546C6"/>
    <w:rsid w:val="0055477E"/>
    <w:rsid w:val="005547B6"/>
    <w:rsid w:val="005549D9"/>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39E"/>
    <w:rsid w:val="00561449"/>
    <w:rsid w:val="00561A7D"/>
    <w:rsid w:val="00561E6E"/>
    <w:rsid w:val="00561EBE"/>
    <w:rsid w:val="00561EFC"/>
    <w:rsid w:val="00562317"/>
    <w:rsid w:val="0056232F"/>
    <w:rsid w:val="0056254F"/>
    <w:rsid w:val="005625E7"/>
    <w:rsid w:val="00562620"/>
    <w:rsid w:val="00562652"/>
    <w:rsid w:val="005632DE"/>
    <w:rsid w:val="0056368D"/>
    <w:rsid w:val="005636D6"/>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67F92"/>
    <w:rsid w:val="0057002E"/>
    <w:rsid w:val="005700B0"/>
    <w:rsid w:val="00570422"/>
    <w:rsid w:val="005704F4"/>
    <w:rsid w:val="00570523"/>
    <w:rsid w:val="005712F8"/>
    <w:rsid w:val="00571337"/>
    <w:rsid w:val="00571CD4"/>
    <w:rsid w:val="00571D3E"/>
    <w:rsid w:val="00571F0E"/>
    <w:rsid w:val="0057209C"/>
    <w:rsid w:val="005726A3"/>
    <w:rsid w:val="00572887"/>
    <w:rsid w:val="0057293C"/>
    <w:rsid w:val="005729C7"/>
    <w:rsid w:val="00572AA3"/>
    <w:rsid w:val="00572B49"/>
    <w:rsid w:val="00572CB2"/>
    <w:rsid w:val="00572D27"/>
    <w:rsid w:val="00572DE7"/>
    <w:rsid w:val="00572F9A"/>
    <w:rsid w:val="0057348B"/>
    <w:rsid w:val="005734EB"/>
    <w:rsid w:val="0057365C"/>
    <w:rsid w:val="005736E0"/>
    <w:rsid w:val="005737EF"/>
    <w:rsid w:val="00573C91"/>
    <w:rsid w:val="00573D1C"/>
    <w:rsid w:val="00573EAA"/>
    <w:rsid w:val="00573FB7"/>
    <w:rsid w:val="00574007"/>
    <w:rsid w:val="00574307"/>
    <w:rsid w:val="0057465B"/>
    <w:rsid w:val="0057472A"/>
    <w:rsid w:val="005749E3"/>
    <w:rsid w:val="00574DB1"/>
    <w:rsid w:val="00575055"/>
    <w:rsid w:val="0057528F"/>
    <w:rsid w:val="00575512"/>
    <w:rsid w:val="00575674"/>
    <w:rsid w:val="005757E0"/>
    <w:rsid w:val="00575BA5"/>
    <w:rsid w:val="00576173"/>
    <w:rsid w:val="0057629C"/>
    <w:rsid w:val="005766EC"/>
    <w:rsid w:val="005767D9"/>
    <w:rsid w:val="00576E02"/>
    <w:rsid w:val="00576FC8"/>
    <w:rsid w:val="00576FD9"/>
    <w:rsid w:val="00577146"/>
    <w:rsid w:val="005773A0"/>
    <w:rsid w:val="00577626"/>
    <w:rsid w:val="005776A9"/>
    <w:rsid w:val="005777C3"/>
    <w:rsid w:val="00577A2F"/>
    <w:rsid w:val="00577F7D"/>
    <w:rsid w:val="00577FF5"/>
    <w:rsid w:val="005800F8"/>
    <w:rsid w:val="005801AA"/>
    <w:rsid w:val="005802AB"/>
    <w:rsid w:val="00580332"/>
    <w:rsid w:val="005805A7"/>
    <w:rsid w:val="005805F3"/>
    <w:rsid w:val="00580A07"/>
    <w:rsid w:val="005810DB"/>
    <w:rsid w:val="005813AD"/>
    <w:rsid w:val="0058156A"/>
    <w:rsid w:val="005818AA"/>
    <w:rsid w:val="005819C0"/>
    <w:rsid w:val="00581E0B"/>
    <w:rsid w:val="00582002"/>
    <w:rsid w:val="00582693"/>
    <w:rsid w:val="00582752"/>
    <w:rsid w:val="00582789"/>
    <w:rsid w:val="00582970"/>
    <w:rsid w:val="00582E0D"/>
    <w:rsid w:val="00583042"/>
    <w:rsid w:val="0058324B"/>
    <w:rsid w:val="0058324E"/>
    <w:rsid w:val="00583614"/>
    <w:rsid w:val="005837D5"/>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5FD"/>
    <w:rsid w:val="0058570E"/>
    <w:rsid w:val="00585BC3"/>
    <w:rsid w:val="005860CF"/>
    <w:rsid w:val="005861E2"/>
    <w:rsid w:val="005863F2"/>
    <w:rsid w:val="00586648"/>
    <w:rsid w:val="00586973"/>
    <w:rsid w:val="005869EE"/>
    <w:rsid w:val="00586A25"/>
    <w:rsid w:val="00586BB5"/>
    <w:rsid w:val="00586D72"/>
    <w:rsid w:val="00586E1D"/>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6D5"/>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14"/>
    <w:rsid w:val="005947D7"/>
    <w:rsid w:val="005947F3"/>
    <w:rsid w:val="00594A39"/>
    <w:rsid w:val="00594AD1"/>
    <w:rsid w:val="00594BC0"/>
    <w:rsid w:val="00594C3B"/>
    <w:rsid w:val="00594CA5"/>
    <w:rsid w:val="00594CA7"/>
    <w:rsid w:val="00594CB2"/>
    <w:rsid w:val="005951DF"/>
    <w:rsid w:val="00595638"/>
    <w:rsid w:val="005958A5"/>
    <w:rsid w:val="00595C95"/>
    <w:rsid w:val="00595CF4"/>
    <w:rsid w:val="00595F55"/>
    <w:rsid w:val="00596084"/>
    <w:rsid w:val="00596265"/>
    <w:rsid w:val="00596280"/>
    <w:rsid w:val="005963A5"/>
    <w:rsid w:val="005964E9"/>
    <w:rsid w:val="00596512"/>
    <w:rsid w:val="0059652D"/>
    <w:rsid w:val="00596690"/>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3AF"/>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3F"/>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AB3"/>
    <w:rsid w:val="005A7B8C"/>
    <w:rsid w:val="005A7F14"/>
    <w:rsid w:val="005B0534"/>
    <w:rsid w:val="005B0739"/>
    <w:rsid w:val="005B0837"/>
    <w:rsid w:val="005B0906"/>
    <w:rsid w:val="005B09F1"/>
    <w:rsid w:val="005B0EE7"/>
    <w:rsid w:val="005B1288"/>
    <w:rsid w:val="005B13C7"/>
    <w:rsid w:val="005B14E7"/>
    <w:rsid w:val="005B15A7"/>
    <w:rsid w:val="005B15D0"/>
    <w:rsid w:val="005B1752"/>
    <w:rsid w:val="005B1851"/>
    <w:rsid w:val="005B1853"/>
    <w:rsid w:val="005B18D8"/>
    <w:rsid w:val="005B1B7E"/>
    <w:rsid w:val="005B1BF5"/>
    <w:rsid w:val="005B1E1C"/>
    <w:rsid w:val="005B2535"/>
    <w:rsid w:val="005B2853"/>
    <w:rsid w:val="005B2A0E"/>
    <w:rsid w:val="005B2A68"/>
    <w:rsid w:val="005B3098"/>
    <w:rsid w:val="005B32B6"/>
    <w:rsid w:val="005B3E37"/>
    <w:rsid w:val="005B3EFD"/>
    <w:rsid w:val="005B4262"/>
    <w:rsid w:val="005B43D9"/>
    <w:rsid w:val="005B47C9"/>
    <w:rsid w:val="005B4AC5"/>
    <w:rsid w:val="005B52E5"/>
    <w:rsid w:val="005B55E9"/>
    <w:rsid w:val="005B5934"/>
    <w:rsid w:val="005B5A86"/>
    <w:rsid w:val="005B5E0C"/>
    <w:rsid w:val="005B5F9E"/>
    <w:rsid w:val="005B60B0"/>
    <w:rsid w:val="005B61B6"/>
    <w:rsid w:val="005B64CC"/>
    <w:rsid w:val="005B654D"/>
    <w:rsid w:val="005B659F"/>
    <w:rsid w:val="005B65B6"/>
    <w:rsid w:val="005B65DD"/>
    <w:rsid w:val="005B6652"/>
    <w:rsid w:val="005B66AB"/>
    <w:rsid w:val="005B690D"/>
    <w:rsid w:val="005B6BC6"/>
    <w:rsid w:val="005B6BFB"/>
    <w:rsid w:val="005B6C5A"/>
    <w:rsid w:val="005B6E4A"/>
    <w:rsid w:val="005B71ED"/>
    <w:rsid w:val="005B7232"/>
    <w:rsid w:val="005B7325"/>
    <w:rsid w:val="005B7597"/>
    <w:rsid w:val="005B77F0"/>
    <w:rsid w:val="005B787B"/>
    <w:rsid w:val="005B7D2C"/>
    <w:rsid w:val="005B7EC5"/>
    <w:rsid w:val="005B7F87"/>
    <w:rsid w:val="005C0FEA"/>
    <w:rsid w:val="005C10C3"/>
    <w:rsid w:val="005C116D"/>
    <w:rsid w:val="005C1190"/>
    <w:rsid w:val="005C146B"/>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7F"/>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0A"/>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2F3A"/>
    <w:rsid w:val="005D3067"/>
    <w:rsid w:val="005D3441"/>
    <w:rsid w:val="005D3BE1"/>
    <w:rsid w:val="005D3F99"/>
    <w:rsid w:val="005D4567"/>
    <w:rsid w:val="005D47E6"/>
    <w:rsid w:val="005D50F4"/>
    <w:rsid w:val="005D50FA"/>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411"/>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5CD"/>
    <w:rsid w:val="005E56F4"/>
    <w:rsid w:val="005E646D"/>
    <w:rsid w:val="005E6549"/>
    <w:rsid w:val="005E673A"/>
    <w:rsid w:val="005E68E2"/>
    <w:rsid w:val="005E6D56"/>
    <w:rsid w:val="005E6E34"/>
    <w:rsid w:val="005E6E5D"/>
    <w:rsid w:val="005E716D"/>
    <w:rsid w:val="005E721E"/>
    <w:rsid w:val="005E7267"/>
    <w:rsid w:val="005E72AD"/>
    <w:rsid w:val="005E74B4"/>
    <w:rsid w:val="005E74C5"/>
    <w:rsid w:val="005E7588"/>
    <w:rsid w:val="005E76EC"/>
    <w:rsid w:val="005E7759"/>
    <w:rsid w:val="005E78BC"/>
    <w:rsid w:val="005E7A57"/>
    <w:rsid w:val="005E7B11"/>
    <w:rsid w:val="005E7B65"/>
    <w:rsid w:val="005E7DAC"/>
    <w:rsid w:val="005F0186"/>
    <w:rsid w:val="005F044F"/>
    <w:rsid w:val="005F0905"/>
    <w:rsid w:val="005F0C16"/>
    <w:rsid w:val="005F0F5F"/>
    <w:rsid w:val="005F13CB"/>
    <w:rsid w:val="005F15DE"/>
    <w:rsid w:val="005F1A1C"/>
    <w:rsid w:val="005F20B9"/>
    <w:rsid w:val="005F2124"/>
    <w:rsid w:val="005F2445"/>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5ED"/>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AE9"/>
    <w:rsid w:val="005F5D3E"/>
    <w:rsid w:val="005F5D67"/>
    <w:rsid w:val="005F5EFB"/>
    <w:rsid w:val="005F60E5"/>
    <w:rsid w:val="005F6100"/>
    <w:rsid w:val="005F618F"/>
    <w:rsid w:val="005F6435"/>
    <w:rsid w:val="005F6664"/>
    <w:rsid w:val="005F66E7"/>
    <w:rsid w:val="005F66F0"/>
    <w:rsid w:val="005F67DE"/>
    <w:rsid w:val="005F6A53"/>
    <w:rsid w:val="005F6CC4"/>
    <w:rsid w:val="005F6EA9"/>
    <w:rsid w:val="005F737A"/>
    <w:rsid w:val="005F744A"/>
    <w:rsid w:val="005F74F5"/>
    <w:rsid w:val="005F756D"/>
    <w:rsid w:val="005F75A2"/>
    <w:rsid w:val="005F78A4"/>
    <w:rsid w:val="005F7953"/>
    <w:rsid w:val="005F7C57"/>
    <w:rsid w:val="005F7DCF"/>
    <w:rsid w:val="00600364"/>
    <w:rsid w:val="0060062F"/>
    <w:rsid w:val="006006BC"/>
    <w:rsid w:val="00600740"/>
    <w:rsid w:val="0060085C"/>
    <w:rsid w:val="00600AE9"/>
    <w:rsid w:val="00600E6D"/>
    <w:rsid w:val="0060113D"/>
    <w:rsid w:val="0060145B"/>
    <w:rsid w:val="00601591"/>
    <w:rsid w:val="006015E3"/>
    <w:rsid w:val="00601644"/>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628"/>
    <w:rsid w:val="006048A1"/>
    <w:rsid w:val="00604BE2"/>
    <w:rsid w:val="00605125"/>
    <w:rsid w:val="00605446"/>
    <w:rsid w:val="006054AD"/>
    <w:rsid w:val="00605605"/>
    <w:rsid w:val="006058F2"/>
    <w:rsid w:val="0060595F"/>
    <w:rsid w:val="00605B8C"/>
    <w:rsid w:val="00605BFF"/>
    <w:rsid w:val="00605D44"/>
    <w:rsid w:val="00605D8F"/>
    <w:rsid w:val="00605E6E"/>
    <w:rsid w:val="00605E80"/>
    <w:rsid w:val="00605F75"/>
    <w:rsid w:val="006064E4"/>
    <w:rsid w:val="006066BB"/>
    <w:rsid w:val="00606816"/>
    <w:rsid w:val="006068C1"/>
    <w:rsid w:val="00606972"/>
    <w:rsid w:val="00606B38"/>
    <w:rsid w:val="00606EA2"/>
    <w:rsid w:val="006070F7"/>
    <w:rsid w:val="0060752B"/>
    <w:rsid w:val="006075E7"/>
    <w:rsid w:val="00607618"/>
    <w:rsid w:val="006076A2"/>
    <w:rsid w:val="006078BC"/>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4FD"/>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8DD"/>
    <w:rsid w:val="00615CC0"/>
    <w:rsid w:val="00615CF4"/>
    <w:rsid w:val="00615F34"/>
    <w:rsid w:val="00616102"/>
    <w:rsid w:val="00616149"/>
    <w:rsid w:val="0061614A"/>
    <w:rsid w:val="006165AC"/>
    <w:rsid w:val="006166C9"/>
    <w:rsid w:val="006169D7"/>
    <w:rsid w:val="00616EE5"/>
    <w:rsid w:val="00617040"/>
    <w:rsid w:val="00617046"/>
    <w:rsid w:val="0061743D"/>
    <w:rsid w:val="00617654"/>
    <w:rsid w:val="006178C1"/>
    <w:rsid w:val="00617963"/>
    <w:rsid w:val="006179A5"/>
    <w:rsid w:val="00617B59"/>
    <w:rsid w:val="0062008D"/>
    <w:rsid w:val="006201F3"/>
    <w:rsid w:val="006203CB"/>
    <w:rsid w:val="006203DD"/>
    <w:rsid w:val="00620430"/>
    <w:rsid w:val="0062048B"/>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3F0"/>
    <w:rsid w:val="006246E1"/>
    <w:rsid w:val="0062481E"/>
    <w:rsid w:val="00624965"/>
    <w:rsid w:val="00624D92"/>
    <w:rsid w:val="00624E2A"/>
    <w:rsid w:val="00624FD3"/>
    <w:rsid w:val="00625332"/>
    <w:rsid w:val="006256B8"/>
    <w:rsid w:val="00625732"/>
    <w:rsid w:val="0062592A"/>
    <w:rsid w:val="00625A16"/>
    <w:rsid w:val="00625ECE"/>
    <w:rsid w:val="00626090"/>
    <w:rsid w:val="006261D9"/>
    <w:rsid w:val="00626712"/>
    <w:rsid w:val="00626876"/>
    <w:rsid w:val="0062699E"/>
    <w:rsid w:val="00626A12"/>
    <w:rsid w:val="00626C2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EEB"/>
    <w:rsid w:val="00633F3A"/>
    <w:rsid w:val="00633FE5"/>
    <w:rsid w:val="0063479F"/>
    <w:rsid w:val="00634C91"/>
    <w:rsid w:val="00634E93"/>
    <w:rsid w:val="00635602"/>
    <w:rsid w:val="00635BA7"/>
    <w:rsid w:val="00635DE2"/>
    <w:rsid w:val="00635FBD"/>
    <w:rsid w:val="00635FCA"/>
    <w:rsid w:val="0063618C"/>
    <w:rsid w:val="00636495"/>
    <w:rsid w:val="006366F0"/>
    <w:rsid w:val="00636952"/>
    <w:rsid w:val="006369B1"/>
    <w:rsid w:val="00636C60"/>
    <w:rsid w:val="00636F24"/>
    <w:rsid w:val="0063717B"/>
    <w:rsid w:val="00637292"/>
    <w:rsid w:val="006374BD"/>
    <w:rsid w:val="00637815"/>
    <w:rsid w:val="006378C3"/>
    <w:rsid w:val="00637B62"/>
    <w:rsid w:val="00637F9A"/>
    <w:rsid w:val="00640177"/>
    <w:rsid w:val="0064045F"/>
    <w:rsid w:val="0064050D"/>
    <w:rsid w:val="0064092B"/>
    <w:rsid w:val="00640F2B"/>
    <w:rsid w:val="00641AAB"/>
    <w:rsid w:val="00641C6F"/>
    <w:rsid w:val="00641CA2"/>
    <w:rsid w:val="00641CFB"/>
    <w:rsid w:val="00641DE1"/>
    <w:rsid w:val="00641FB1"/>
    <w:rsid w:val="00642285"/>
    <w:rsid w:val="00642618"/>
    <w:rsid w:val="00642662"/>
    <w:rsid w:val="00642E9F"/>
    <w:rsid w:val="00642EB9"/>
    <w:rsid w:val="00643511"/>
    <w:rsid w:val="00643648"/>
    <w:rsid w:val="0064377C"/>
    <w:rsid w:val="00643826"/>
    <w:rsid w:val="00643A26"/>
    <w:rsid w:val="00643A31"/>
    <w:rsid w:val="00643BDA"/>
    <w:rsid w:val="00643C54"/>
    <w:rsid w:val="006440D8"/>
    <w:rsid w:val="006441DD"/>
    <w:rsid w:val="0064468F"/>
    <w:rsid w:val="006447EF"/>
    <w:rsid w:val="0064488B"/>
    <w:rsid w:val="006449EC"/>
    <w:rsid w:val="00644EA3"/>
    <w:rsid w:val="00644FD3"/>
    <w:rsid w:val="006457DC"/>
    <w:rsid w:val="00645A7D"/>
    <w:rsid w:val="00645BFB"/>
    <w:rsid w:val="00646311"/>
    <w:rsid w:val="0064649B"/>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1E35"/>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BEA"/>
    <w:rsid w:val="00653C16"/>
    <w:rsid w:val="00653DB6"/>
    <w:rsid w:val="00654111"/>
    <w:rsid w:val="006544E9"/>
    <w:rsid w:val="00654640"/>
    <w:rsid w:val="0065498F"/>
    <w:rsid w:val="00654A3F"/>
    <w:rsid w:val="00654AFA"/>
    <w:rsid w:val="00654BFD"/>
    <w:rsid w:val="00654CA0"/>
    <w:rsid w:val="00654D36"/>
    <w:rsid w:val="00654D45"/>
    <w:rsid w:val="00654F60"/>
    <w:rsid w:val="0065508A"/>
    <w:rsid w:val="0065579D"/>
    <w:rsid w:val="0065580E"/>
    <w:rsid w:val="00655BB1"/>
    <w:rsid w:val="00655C5F"/>
    <w:rsid w:val="006569D4"/>
    <w:rsid w:val="00656BB3"/>
    <w:rsid w:val="00656D57"/>
    <w:rsid w:val="00656FA9"/>
    <w:rsid w:val="006573F8"/>
    <w:rsid w:val="0065749A"/>
    <w:rsid w:val="00657568"/>
    <w:rsid w:val="00657A9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3AE"/>
    <w:rsid w:val="006635E6"/>
    <w:rsid w:val="0066369E"/>
    <w:rsid w:val="006637BC"/>
    <w:rsid w:val="006638B3"/>
    <w:rsid w:val="00663945"/>
    <w:rsid w:val="00663B60"/>
    <w:rsid w:val="00663BE1"/>
    <w:rsid w:val="00663C11"/>
    <w:rsid w:val="00663CA8"/>
    <w:rsid w:val="0066439B"/>
    <w:rsid w:val="006645D5"/>
    <w:rsid w:val="00665002"/>
    <w:rsid w:val="00665075"/>
    <w:rsid w:val="006651EE"/>
    <w:rsid w:val="00665422"/>
    <w:rsid w:val="006657ED"/>
    <w:rsid w:val="00665898"/>
    <w:rsid w:val="00665957"/>
    <w:rsid w:val="00665C5D"/>
    <w:rsid w:val="00665D52"/>
    <w:rsid w:val="006661E3"/>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87"/>
    <w:rsid w:val="00670BBC"/>
    <w:rsid w:val="00670C4F"/>
    <w:rsid w:val="00671176"/>
    <w:rsid w:val="006715E2"/>
    <w:rsid w:val="00671C1F"/>
    <w:rsid w:val="00671E25"/>
    <w:rsid w:val="00671E9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33A"/>
    <w:rsid w:val="00674A63"/>
    <w:rsid w:val="00674B9E"/>
    <w:rsid w:val="00675144"/>
    <w:rsid w:val="00675289"/>
    <w:rsid w:val="00675A0C"/>
    <w:rsid w:val="00676060"/>
    <w:rsid w:val="00676749"/>
    <w:rsid w:val="00676906"/>
    <w:rsid w:val="00676A9A"/>
    <w:rsid w:val="00676BDE"/>
    <w:rsid w:val="00676BEB"/>
    <w:rsid w:val="00676C88"/>
    <w:rsid w:val="00676DA6"/>
    <w:rsid w:val="00677578"/>
    <w:rsid w:val="006775A6"/>
    <w:rsid w:val="006775E9"/>
    <w:rsid w:val="00677B0F"/>
    <w:rsid w:val="00677DD2"/>
    <w:rsid w:val="0068030A"/>
    <w:rsid w:val="006803C2"/>
    <w:rsid w:val="00680461"/>
    <w:rsid w:val="006804D6"/>
    <w:rsid w:val="006806EC"/>
    <w:rsid w:val="006809E7"/>
    <w:rsid w:val="00680A15"/>
    <w:rsid w:val="00680A27"/>
    <w:rsid w:val="00680DFF"/>
    <w:rsid w:val="00680F0C"/>
    <w:rsid w:val="006811BB"/>
    <w:rsid w:val="0068128B"/>
    <w:rsid w:val="00681465"/>
    <w:rsid w:val="0068159D"/>
    <w:rsid w:val="00681645"/>
    <w:rsid w:val="00681826"/>
    <w:rsid w:val="00681CBF"/>
    <w:rsid w:val="00681DE5"/>
    <w:rsid w:val="00681FF2"/>
    <w:rsid w:val="0068223F"/>
    <w:rsid w:val="00682525"/>
    <w:rsid w:val="0068273B"/>
    <w:rsid w:val="0068287A"/>
    <w:rsid w:val="00682EAE"/>
    <w:rsid w:val="00683092"/>
    <w:rsid w:val="0068312C"/>
    <w:rsid w:val="00683272"/>
    <w:rsid w:val="0068333D"/>
    <w:rsid w:val="0068347F"/>
    <w:rsid w:val="006834AE"/>
    <w:rsid w:val="006834B8"/>
    <w:rsid w:val="006835E2"/>
    <w:rsid w:val="0068382D"/>
    <w:rsid w:val="00683AA1"/>
    <w:rsid w:val="00683FB9"/>
    <w:rsid w:val="006840CC"/>
    <w:rsid w:val="006843CB"/>
    <w:rsid w:val="0068455A"/>
    <w:rsid w:val="00684929"/>
    <w:rsid w:val="00684F60"/>
    <w:rsid w:val="006850F7"/>
    <w:rsid w:val="0068529E"/>
    <w:rsid w:val="006852F4"/>
    <w:rsid w:val="0068591F"/>
    <w:rsid w:val="00685F16"/>
    <w:rsid w:val="006866BB"/>
    <w:rsid w:val="0068686B"/>
    <w:rsid w:val="00687096"/>
    <w:rsid w:val="006873A3"/>
    <w:rsid w:val="006873B6"/>
    <w:rsid w:val="00687B4E"/>
    <w:rsid w:val="00687D10"/>
    <w:rsid w:val="00687DC3"/>
    <w:rsid w:val="00687FD5"/>
    <w:rsid w:val="0069002F"/>
    <w:rsid w:val="006900F5"/>
    <w:rsid w:val="006904C0"/>
    <w:rsid w:val="0069050E"/>
    <w:rsid w:val="006905D2"/>
    <w:rsid w:val="00690637"/>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330"/>
    <w:rsid w:val="006936A3"/>
    <w:rsid w:val="00693889"/>
    <w:rsid w:val="00693BAB"/>
    <w:rsid w:val="00693D26"/>
    <w:rsid w:val="00693ED3"/>
    <w:rsid w:val="006940A2"/>
    <w:rsid w:val="00694294"/>
    <w:rsid w:val="006947CD"/>
    <w:rsid w:val="00694942"/>
    <w:rsid w:val="00694F03"/>
    <w:rsid w:val="00694F8C"/>
    <w:rsid w:val="00694FD2"/>
    <w:rsid w:val="0069501D"/>
    <w:rsid w:val="006954D0"/>
    <w:rsid w:val="00695542"/>
    <w:rsid w:val="006957AD"/>
    <w:rsid w:val="00695987"/>
    <w:rsid w:val="00695BFE"/>
    <w:rsid w:val="00695E1A"/>
    <w:rsid w:val="00695EB9"/>
    <w:rsid w:val="006960F5"/>
    <w:rsid w:val="006960FC"/>
    <w:rsid w:val="006964BC"/>
    <w:rsid w:val="00696A75"/>
    <w:rsid w:val="00696B39"/>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77"/>
    <w:rsid w:val="00697FC5"/>
    <w:rsid w:val="006A0013"/>
    <w:rsid w:val="006A0121"/>
    <w:rsid w:val="006A047D"/>
    <w:rsid w:val="006A049C"/>
    <w:rsid w:val="006A0558"/>
    <w:rsid w:val="006A0845"/>
    <w:rsid w:val="006A0B30"/>
    <w:rsid w:val="006A0C62"/>
    <w:rsid w:val="006A1116"/>
    <w:rsid w:val="006A173D"/>
    <w:rsid w:val="006A180F"/>
    <w:rsid w:val="006A19ED"/>
    <w:rsid w:val="006A1A1C"/>
    <w:rsid w:val="006A1E3B"/>
    <w:rsid w:val="006A21E0"/>
    <w:rsid w:val="006A22E3"/>
    <w:rsid w:val="006A2574"/>
    <w:rsid w:val="006A2639"/>
    <w:rsid w:val="006A273C"/>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91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DE5"/>
    <w:rsid w:val="006A6E6D"/>
    <w:rsid w:val="006A6F3E"/>
    <w:rsid w:val="006A705C"/>
    <w:rsid w:val="006A7321"/>
    <w:rsid w:val="006A7352"/>
    <w:rsid w:val="006A74E0"/>
    <w:rsid w:val="006A752C"/>
    <w:rsid w:val="006A7743"/>
    <w:rsid w:val="006A7784"/>
    <w:rsid w:val="006A7994"/>
    <w:rsid w:val="006A7ADA"/>
    <w:rsid w:val="006A7CC3"/>
    <w:rsid w:val="006A7CF5"/>
    <w:rsid w:val="006A7ED8"/>
    <w:rsid w:val="006A7F68"/>
    <w:rsid w:val="006B01AC"/>
    <w:rsid w:val="006B0245"/>
    <w:rsid w:val="006B040B"/>
    <w:rsid w:val="006B063D"/>
    <w:rsid w:val="006B08AB"/>
    <w:rsid w:val="006B0AD8"/>
    <w:rsid w:val="006B0B90"/>
    <w:rsid w:val="006B0C14"/>
    <w:rsid w:val="006B0C7E"/>
    <w:rsid w:val="006B0F9F"/>
    <w:rsid w:val="006B10AB"/>
    <w:rsid w:val="006B1352"/>
    <w:rsid w:val="006B1695"/>
    <w:rsid w:val="006B17F0"/>
    <w:rsid w:val="006B180D"/>
    <w:rsid w:val="006B1ABD"/>
    <w:rsid w:val="006B1AC2"/>
    <w:rsid w:val="006B1BED"/>
    <w:rsid w:val="006B1F86"/>
    <w:rsid w:val="006B206D"/>
    <w:rsid w:val="006B2949"/>
    <w:rsid w:val="006B2B1E"/>
    <w:rsid w:val="006B2BD9"/>
    <w:rsid w:val="006B321F"/>
    <w:rsid w:val="006B3234"/>
    <w:rsid w:val="006B3491"/>
    <w:rsid w:val="006B37B5"/>
    <w:rsid w:val="006B3BE9"/>
    <w:rsid w:val="006B3D67"/>
    <w:rsid w:val="006B3E08"/>
    <w:rsid w:val="006B40AA"/>
    <w:rsid w:val="006B417E"/>
    <w:rsid w:val="006B452B"/>
    <w:rsid w:val="006B4A0C"/>
    <w:rsid w:val="006B4A53"/>
    <w:rsid w:val="006B4C16"/>
    <w:rsid w:val="006B4DA5"/>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6CD1"/>
    <w:rsid w:val="006B6E74"/>
    <w:rsid w:val="006B7251"/>
    <w:rsid w:val="006B73C9"/>
    <w:rsid w:val="006B73D3"/>
    <w:rsid w:val="006B7CD0"/>
    <w:rsid w:val="006C00B3"/>
    <w:rsid w:val="006C037C"/>
    <w:rsid w:val="006C0456"/>
    <w:rsid w:val="006C0501"/>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EFB"/>
    <w:rsid w:val="006C2FFD"/>
    <w:rsid w:val="006C3100"/>
    <w:rsid w:val="006C337E"/>
    <w:rsid w:val="006C343B"/>
    <w:rsid w:val="006C34D2"/>
    <w:rsid w:val="006C3673"/>
    <w:rsid w:val="006C387D"/>
    <w:rsid w:val="006C39D4"/>
    <w:rsid w:val="006C3D77"/>
    <w:rsid w:val="006C400E"/>
    <w:rsid w:val="006C4619"/>
    <w:rsid w:val="006C5034"/>
    <w:rsid w:val="006C5709"/>
    <w:rsid w:val="006C57DE"/>
    <w:rsid w:val="006C60ED"/>
    <w:rsid w:val="006C6399"/>
    <w:rsid w:val="006C652F"/>
    <w:rsid w:val="006C65E2"/>
    <w:rsid w:val="006C6C4B"/>
    <w:rsid w:val="006C6FFD"/>
    <w:rsid w:val="006C7031"/>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3C"/>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4C44"/>
    <w:rsid w:val="006D546B"/>
    <w:rsid w:val="006D5711"/>
    <w:rsid w:val="006D5D95"/>
    <w:rsid w:val="006D60EF"/>
    <w:rsid w:val="006D6782"/>
    <w:rsid w:val="006D6AD9"/>
    <w:rsid w:val="006D6ADD"/>
    <w:rsid w:val="006D7141"/>
    <w:rsid w:val="006D71FF"/>
    <w:rsid w:val="006D749F"/>
    <w:rsid w:val="006D7507"/>
    <w:rsid w:val="006D7695"/>
    <w:rsid w:val="006D7963"/>
    <w:rsid w:val="006D79DA"/>
    <w:rsid w:val="006E01F2"/>
    <w:rsid w:val="006E04C0"/>
    <w:rsid w:val="006E08A0"/>
    <w:rsid w:val="006E0951"/>
    <w:rsid w:val="006E0AA6"/>
    <w:rsid w:val="006E0B0A"/>
    <w:rsid w:val="006E0BAE"/>
    <w:rsid w:val="006E0EA8"/>
    <w:rsid w:val="006E11F7"/>
    <w:rsid w:val="006E151D"/>
    <w:rsid w:val="006E19CD"/>
    <w:rsid w:val="006E1D76"/>
    <w:rsid w:val="006E1EAE"/>
    <w:rsid w:val="006E2056"/>
    <w:rsid w:val="006E2464"/>
    <w:rsid w:val="006E2B1E"/>
    <w:rsid w:val="006E3134"/>
    <w:rsid w:val="006E31DE"/>
    <w:rsid w:val="006E31F4"/>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970"/>
    <w:rsid w:val="006E6A59"/>
    <w:rsid w:val="006E6B5B"/>
    <w:rsid w:val="006E6C3C"/>
    <w:rsid w:val="006E6CDE"/>
    <w:rsid w:val="006E72A9"/>
    <w:rsid w:val="006E7536"/>
    <w:rsid w:val="006E756C"/>
    <w:rsid w:val="006E76E1"/>
    <w:rsid w:val="006E7A80"/>
    <w:rsid w:val="006E7CB5"/>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9C9"/>
    <w:rsid w:val="006F4A68"/>
    <w:rsid w:val="006F4BAA"/>
    <w:rsid w:val="006F4D00"/>
    <w:rsid w:val="006F4DD9"/>
    <w:rsid w:val="006F54ED"/>
    <w:rsid w:val="006F56C2"/>
    <w:rsid w:val="006F59A0"/>
    <w:rsid w:val="006F5ABD"/>
    <w:rsid w:val="006F5E0B"/>
    <w:rsid w:val="006F6154"/>
    <w:rsid w:val="006F6299"/>
    <w:rsid w:val="006F6360"/>
    <w:rsid w:val="006F63CA"/>
    <w:rsid w:val="006F69BE"/>
    <w:rsid w:val="006F6C54"/>
    <w:rsid w:val="006F6C5D"/>
    <w:rsid w:val="006F6D55"/>
    <w:rsid w:val="006F6FC0"/>
    <w:rsid w:val="006F7098"/>
    <w:rsid w:val="006F70A0"/>
    <w:rsid w:val="006F71E5"/>
    <w:rsid w:val="006F7382"/>
    <w:rsid w:val="006F7682"/>
    <w:rsid w:val="006F79BF"/>
    <w:rsid w:val="006F7B99"/>
    <w:rsid w:val="006F7BFD"/>
    <w:rsid w:val="006F7C70"/>
    <w:rsid w:val="006F7E05"/>
    <w:rsid w:val="00700ACF"/>
    <w:rsid w:val="00700C5F"/>
    <w:rsid w:val="00700F1E"/>
    <w:rsid w:val="007010F1"/>
    <w:rsid w:val="00701174"/>
    <w:rsid w:val="0070161E"/>
    <w:rsid w:val="007017BF"/>
    <w:rsid w:val="00701A1E"/>
    <w:rsid w:val="00701CE0"/>
    <w:rsid w:val="00701D8E"/>
    <w:rsid w:val="007021F0"/>
    <w:rsid w:val="007022B6"/>
    <w:rsid w:val="00702465"/>
    <w:rsid w:val="00702473"/>
    <w:rsid w:val="0070285E"/>
    <w:rsid w:val="00702888"/>
    <w:rsid w:val="00702A7C"/>
    <w:rsid w:val="00702AB5"/>
    <w:rsid w:val="00702BBF"/>
    <w:rsid w:val="00702EF2"/>
    <w:rsid w:val="00702F01"/>
    <w:rsid w:val="00703819"/>
    <w:rsid w:val="00703A06"/>
    <w:rsid w:val="00703A4A"/>
    <w:rsid w:val="00703BE3"/>
    <w:rsid w:val="00703CFF"/>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3FF"/>
    <w:rsid w:val="00710512"/>
    <w:rsid w:val="0071073C"/>
    <w:rsid w:val="00710851"/>
    <w:rsid w:val="00710916"/>
    <w:rsid w:val="00710F1E"/>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088"/>
    <w:rsid w:val="00713165"/>
    <w:rsid w:val="00713D36"/>
    <w:rsid w:val="00713FCD"/>
    <w:rsid w:val="0071413D"/>
    <w:rsid w:val="007143B1"/>
    <w:rsid w:val="007144C1"/>
    <w:rsid w:val="0071452F"/>
    <w:rsid w:val="00714967"/>
    <w:rsid w:val="00714AA6"/>
    <w:rsid w:val="00714B99"/>
    <w:rsid w:val="00714FB0"/>
    <w:rsid w:val="00714FED"/>
    <w:rsid w:val="007150CA"/>
    <w:rsid w:val="0071548F"/>
    <w:rsid w:val="00715965"/>
    <w:rsid w:val="007159A6"/>
    <w:rsid w:val="00715C34"/>
    <w:rsid w:val="00715D90"/>
    <w:rsid w:val="0071650C"/>
    <w:rsid w:val="0071659A"/>
    <w:rsid w:val="0071660E"/>
    <w:rsid w:val="0071699A"/>
    <w:rsid w:val="00716AB7"/>
    <w:rsid w:val="00716B0C"/>
    <w:rsid w:val="00716D8E"/>
    <w:rsid w:val="00716DA6"/>
    <w:rsid w:val="00716DCA"/>
    <w:rsid w:val="00716E4D"/>
    <w:rsid w:val="00716E6F"/>
    <w:rsid w:val="007174C6"/>
    <w:rsid w:val="0071761A"/>
    <w:rsid w:val="00717988"/>
    <w:rsid w:val="00717CA7"/>
    <w:rsid w:val="007200B6"/>
    <w:rsid w:val="00720172"/>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67"/>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786"/>
    <w:rsid w:val="00734B6D"/>
    <w:rsid w:val="00734DD2"/>
    <w:rsid w:val="00734F5E"/>
    <w:rsid w:val="007350BB"/>
    <w:rsid w:val="007354A9"/>
    <w:rsid w:val="007354FC"/>
    <w:rsid w:val="00735987"/>
    <w:rsid w:val="007359B4"/>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867"/>
    <w:rsid w:val="00740EA1"/>
    <w:rsid w:val="00740F19"/>
    <w:rsid w:val="007411FF"/>
    <w:rsid w:val="00741927"/>
    <w:rsid w:val="0074192E"/>
    <w:rsid w:val="00741A05"/>
    <w:rsid w:val="00741AC2"/>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E18"/>
    <w:rsid w:val="00743F96"/>
    <w:rsid w:val="00744292"/>
    <w:rsid w:val="00744372"/>
    <w:rsid w:val="007443C9"/>
    <w:rsid w:val="00744632"/>
    <w:rsid w:val="00744883"/>
    <w:rsid w:val="007448A1"/>
    <w:rsid w:val="00744B42"/>
    <w:rsid w:val="00744C34"/>
    <w:rsid w:val="00744C8B"/>
    <w:rsid w:val="00744CC6"/>
    <w:rsid w:val="007452F4"/>
    <w:rsid w:val="007454E4"/>
    <w:rsid w:val="00745B8A"/>
    <w:rsid w:val="00745DA0"/>
    <w:rsid w:val="00745E47"/>
    <w:rsid w:val="0074601A"/>
    <w:rsid w:val="00746562"/>
    <w:rsid w:val="00746594"/>
    <w:rsid w:val="00746965"/>
    <w:rsid w:val="00746A0C"/>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0E3A"/>
    <w:rsid w:val="0075115C"/>
    <w:rsid w:val="007512D5"/>
    <w:rsid w:val="00751511"/>
    <w:rsid w:val="007516F4"/>
    <w:rsid w:val="00751AC2"/>
    <w:rsid w:val="00751B94"/>
    <w:rsid w:val="00751DF8"/>
    <w:rsid w:val="00752108"/>
    <w:rsid w:val="007521BD"/>
    <w:rsid w:val="007521DA"/>
    <w:rsid w:val="00752494"/>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485B"/>
    <w:rsid w:val="00754D70"/>
    <w:rsid w:val="0075512B"/>
    <w:rsid w:val="00755381"/>
    <w:rsid w:val="0075587A"/>
    <w:rsid w:val="007558B5"/>
    <w:rsid w:val="00755A1D"/>
    <w:rsid w:val="00755D9F"/>
    <w:rsid w:val="0075635F"/>
    <w:rsid w:val="00756513"/>
    <w:rsid w:val="0075683D"/>
    <w:rsid w:val="00756C29"/>
    <w:rsid w:val="00756E9A"/>
    <w:rsid w:val="00756EFE"/>
    <w:rsid w:val="00756F4C"/>
    <w:rsid w:val="00757554"/>
    <w:rsid w:val="007575DF"/>
    <w:rsid w:val="0075769C"/>
    <w:rsid w:val="00757A77"/>
    <w:rsid w:val="00757BB2"/>
    <w:rsid w:val="00757E2B"/>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928"/>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6C9"/>
    <w:rsid w:val="0076796F"/>
    <w:rsid w:val="00767A59"/>
    <w:rsid w:val="00767AE5"/>
    <w:rsid w:val="007700D9"/>
    <w:rsid w:val="007702BB"/>
    <w:rsid w:val="0077035F"/>
    <w:rsid w:val="0077042C"/>
    <w:rsid w:val="0077054F"/>
    <w:rsid w:val="00770616"/>
    <w:rsid w:val="00770762"/>
    <w:rsid w:val="00770A12"/>
    <w:rsid w:val="00770B1A"/>
    <w:rsid w:val="00770CEA"/>
    <w:rsid w:val="0077130D"/>
    <w:rsid w:val="007714DF"/>
    <w:rsid w:val="007715B4"/>
    <w:rsid w:val="007716D0"/>
    <w:rsid w:val="0077193A"/>
    <w:rsid w:val="00771BFD"/>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7CA"/>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77EE2"/>
    <w:rsid w:val="007800BE"/>
    <w:rsid w:val="0078035F"/>
    <w:rsid w:val="0078071D"/>
    <w:rsid w:val="0078072F"/>
    <w:rsid w:val="00780B82"/>
    <w:rsid w:val="00780C45"/>
    <w:rsid w:val="00780DC4"/>
    <w:rsid w:val="00780E00"/>
    <w:rsid w:val="0078109D"/>
    <w:rsid w:val="007818F8"/>
    <w:rsid w:val="0078190D"/>
    <w:rsid w:val="00781A9D"/>
    <w:rsid w:val="00781AAB"/>
    <w:rsid w:val="00781C0F"/>
    <w:rsid w:val="00781D71"/>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5F38"/>
    <w:rsid w:val="00785F7F"/>
    <w:rsid w:val="007860C3"/>
    <w:rsid w:val="007865F8"/>
    <w:rsid w:val="00786A94"/>
    <w:rsid w:val="00786E53"/>
    <w:rsid w:val="00787078"/>
    <w:rsid w:val="007872B8"/>
    <w:rsid w:val="007878D3"/>
    <w:rsid w:val="007879BA"/>
    <w:rsid w:val="00787C1A"/>
    <w:rsid w:val="00787CB9"/>
    <w:rsid w:val="007900BE"/>
    <w:rsid w:val="0079036A"/>
    <w:rsid w:val="0079038F"/>
    <w:rsid w:val="0079045F"/>
    <w:rsid w:val="007904EB"/>
    <w:rsid w:val="0079067D"/>
    <w:rsid w:val="00790701"/>
    <w:rsid w:val="00790715"/>
    <w:rsid w:val="0079084A"/>
    <w:rsid w:val="00790A12"/>
    <w:rsid w:val="00790B19"/>
    <w:rsid w:val="00790B38"/>
    <w:rsid w:val="00790BE7"/>
    <w:rsid w:val="00790E75"/>
    <w:rsid w:val="00790EF2"/>
    <w:rsid w:val="00790F90"/>
    <w:rsid w:val="0079106E"/>
    <w:rsid w:val="00791153"/>
    <w:rsid w:val="0079125A"/>
    <w:rsid w:val="007912EE"/>
    <w:rsid w:val="0079158C"/>
    <w:rsid w:val="00791CF4"/>
    <w:rsid w:val="00791EC3"/>
    <w:rsid w:val="00791ED0"/>
    <w:rsid w:val="00791F2C"/>
    <w:rsid w:val="00791F8B"/>
    <w:rsid w:val="00792281"/>
    <w:rsid w:val="00792635"/>
    <w:rsid w:val="007928B8"/>
    <w:rsid w:val="0079298F"/>
    <w:rsid w:val="00792DA0"/>
    <w:rsid w:val="00792E16"/>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747"/>
    <w:rsid w:val="00794B5D"/>
    <w:rsid w:val="00794D52"/>
    <w:rsid w:val="00795425"/>
    <w:rsid w:val="00795AF6"/>
    <w:rsid w:val="00795CBA"/>
    <w:rsid w:val="00795DCC"/>
    <w:rsid w:val="00795E08"/>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97FCB"/>
    <w:rsid w:val="007A0602"/>
    <w:rsid w:val="007A063E"/>
    <w:rsid w:val="007A0693"/>
    <w:rsid w:val="007A0CCB"/>
    <w:rsid w:val="007A0D77"/>
    <w:rsid w:val="007A115F"/>
    <w:rsid w:val="007A1189"/>
    <w:rsid w:val="007A12AD"/>
    <w:rsid w:val="007A12FE"/>
    <w:rsid w:val="007A1EF6"/>
    <w:rsid w:val="007A24D3"/>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0C6"/>
    <w:rsid w:val="007B2199"/>
    <w:rsid w:val="007B2474"/>
    <w:rsid w:val="007B2A40"/>
    <w:rsid w:val="007B2C0B"/>
    <w:rsid w:val="007B2C87"/>
    <w:rsid w:val="007B2D87"/>
    <w:rsid w:val="007B2F12"/>
    <w:rsid w:val="007B31F4"/>
    <w:rsid w:val="007B3827"/>
    <w:rsid w:val="007B3934"/>
    <w:rsid w:val="007B3B9D"/>
    <w:rsid w:val="007B3E29"/>
    <w:rsid w:val="007B3E80"/>
    <w:rsid w:val="007B455E"/>
    <w:rsid w:val="007B48BC"/>
    <w:rsid w:val="007B48CC"/>
    <w:rsid w:val="007B4C4A"/>
    <w:rsid w:val="007B51A4"/>
    <w:rsid w:val="007B5407"/>
    <w:rsid w:val="007B5862"/>
    <w:rsid w:val="007B5A49"/>
    <w:rsid w:val="007B5B1B"/>
    <w:rsid w:val="007B5F4A"/>
    <w:rsid w:val="007B6146"/>
    <w:rsid w:val="007B61FF"/>
    <w:rsid w:val="007B63BB"/>
    <w:rsid w:val="007B6466"/>
    <w:rsid w:val="007B6606"/>
    <w:rsid w:val="007B666A"/>
    <w:rsid w:val="007B6A74"/>
    <w:rsid w:val="007B6ABF"/>
    <w:rsid w:val="007B6BAB"/>
    <w:rsid w:val="007B6C07"/>
    <w:rsid w:val="007B6CD0"/>
    <w:rsid w:val="007B71C0"/>
    <w:rsid w:val="007B71D2"/>
    <w:rsid w:val="007B7293"/>
    <w:rsid w:val="007B737D"/>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3F9"/>
    <w:rsid w:val="007C2860"/>
    <w:rsid w:val="007C2BC3"/>
    <w:rsid w:val="007C2C0C"/>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75D"/>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87"/>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1D7A"/>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2E"/>
    <w:rsid w:val="007D43F8"/>
    <w:rsid w:val="007D472A"/>
    <w:rsid w:val="007D4739"/>
    <w:rsid w:val="007D49DA"/>
    <w:rsid w:val="007D4BA0"/>
    <w:rsid w:val="007D4CBA"/>
    <w:rsid w:val="007D4D87"/>
    <w:rsid w:val="007D4F66"/>
    <w:rsid w:val="007D501C"/>
    <w:rsid w:val="007D516D"/>
    <w:rsid w:val="007D55F3"/>
    <w:rsid w:val="007D5A29"/>
    <w:rsid w:val="007D5BAE"/>
    <w:rsid w:val="007D5BBF"/>
    <w:rsid w:val="007D63C3"/>
    <w:rsid w:val="007D640D"/>
    <w:rsid w:val="007D66F3"/>
    <w:rsid w:val="007D6708"/>
    <w:rsid w:val="007D6875"/>
    <w:rsid w:val="007D68D5"/>
    <w:rsid w:val="007D69A5"/>
    <w:rsid w:val="007D6AEE"/>
    <w:rsid w:val="007D6C1A"/>
    <w:rsid w:val="007D6CF1"/>
    <w:rsid w:val="007D6D4D"/>
    <w:rsid w:val="007D712C"/>
    <w:rsid w:val="007D74F7"/>
    <w:rsid w:val="007D752D"/>
    <w:rsid w:val="007D7777"/>
    <w:rsid w:val="007D7A16"/>
    <w:rsid w:val="007D7BCA"/>
    <w:rsid w:val="007D7EA9"/>
    <w:rsid w:val="007D7F20"/>
    <w:rsid w:val="007E0029"/>
    <w:rsid w:val="007E0082"/>
    <w:rsid w:val="007E0290"/>
    <w:rsid w:val="007E0BB8"/>
    <w:rsid w:val="007E0DB4"/>
    <w:rsid w:val="007E0EEC"/>
    <w:rsid w:val="007E14ED"/>
    <w:rsid w:val="007E1523"/>
    <w:rsid w:val="007E16C8"/>
    <w:rsid w:val="007E1A17"/>
    <w:rsid w:val="007E1A5B"/>
    <w:rsid w:val="007E1D6E"/>
    <w:rsid w:val="007E1E83"/>
    <w:rsid w:val="007E22BF"/>
    <w:rsid w:val="007E24C9"/>
    <w:rsid w:val="007E29F8"/>
    <w:rsid w:val="007E2A7A"/>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9FF"/>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204"/>
    <w:rsid w:val="007E734E"/>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7D"/>
    <w:rsid w:val="007F2780"/>
    <w:rsid w:val="007F2907"/>
    <w:rsid w:val="007F304B"/>
    <w:rsid w:val="007F3579"/>
    <w:rsid w:val="007F39CE"/>
    <w:rsid w:val="007F3AA3"/>
    <w:rsid w:val="007F3ACC"/>
    <w:rsid w:val="007F3B25"/>
    <w:rsid w:val="007F3B51"/>
    <w:rsid w:val="007F3DC9"/>
    <w:rsid w:val="007F4814"/>
    <w:rsid w:val="007F482C"/>
    <w:rsid w:val="007F4B39"/>
    <w:rsid w:val="007F4C70"/>
    <w:rsid w:val="007F545C"/>
    <w:rsid w:val="007F5DAF"/>
    <w:rsid w:val="007F5E32"/>
    <w:rsid w:val="007F5FBB"/>
    <w:rsid w:val="007F60DB"/>
    <w:rsid w:val="007F6705"/>
    <w:rsid w:val="007F6AB2"/>
    <w:rsid w:val="007F6B2E"/>
    <w:rsid w:val="007F6D15"/>
    <w:rsid w:val="007F6E98"/>
    <w:rsid w:val="007F709B"/>
    <w:rsid w:val="007F70AB"/>
    <w:rsid w:val="007F7256"/>
    <w:rsid w:val="007F7296"/>
    <w:rsid w:val="007F72F6"/>
    <w:rsid w:val="007F79D5"/>
    <w:rsid w:val="007F7AE2"/>
    <w:rsid w:val="007F7BA3"/>
    <w:rsid w:val="007F7BB2"/>
    <w:rsid w:val="007F7C7E"/>
    <w:rsid w:val="007F7F56"/>
    <w:rsid w:val="007F7F9A"/>
    <w:rsid w:val="00800041"/>
    <w:rsid w:val="0080016C"/>
    <w:rsid w:val="0080020B"/>
    <w:rsid w:val="00800455"/>
    <w:rsid w:val="00800A63"/>
    <w:rsid w:val="00800D8A"/>
    <w:rsid w:val="00800DC9"/>
    <w:rsid w:val="00800DDD"/>
    <w:rsid w:val="008012C4"/>
    <w:rsid w:val="008013E6"/>
    <w:rsid w:val="0080147F"/>
    <w:rsid w:val="0080150D"/>
    <w:rsid w:val="00801582"/>
    <w:rsid w:val="0080161B"/>
    <w:rsid w:val="00801939"/>
    <w:rsid w:val="00801A5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7B7"/>
    <w:rsid w:val="008048A4"/>
    <w:rsid w:val="00804B19"/>
    <w:rsid w:val="00804BCB"/>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BD"/>
    <w:rsid w:val="008126ED"/>
    <w:rsid w:val="00812D2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8D4"/>
    <w:rsid w:val="00826A66"/>
    <w:rsid w:val="00827242"/>
    <w:rsid w:val="0082727B"/>
    <w:rsid w:val="008272DA"/>
    <w:rsid w:val="0082742B"/>
    <w:rsid w:val="0082747B"/>
    <w:rsid w:val="008278DC"/>
    <w:rsid w:val="00827941"/>
    <w:rsid w:val="00827988"/>
    <w:rsid w:val="008279A0"/>
    <w:rsid w:val="00827C8E"/>
    <w:rsid w:val="00827D39"/>
    <w:rsid w:val="00827DF7"/>
    <w:rsid w:val="008303A5"/>
    <w:rsid w:val="008306D9"/>
    <w:rsid w:val="0083072B"/>
    <w:rsid w:val="00830A39"/>
    <w:rsid w:val="00830B42"/>
    <w:rsid w:val="00830C8F"/>
    <w:rsid w:val="00830CE7"/>
    <w:rsid w:val="0083110E"/>
    <w:rsid w:val="0083159A"/>
    <w:rsid w:val="00831AC2"/>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5E0"/>
    <w:rsid w:val="008347DA"/>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36F05"/>
    <w:rsid w:val="00837570"/>
    <w:rsid w:val="0084000D"/>
    <w:rsid w:val="00840019"/>
    <w:rsid w:val="008400B0"/>
    <w:rsid w:val="008403DD"/>
    <w:rsid w:val="00840ACA"/>
    <w:rsid w:val="0084165D"/>
    <w:rsid w:val="008416C7"/>
    <w:rsid w:val="0084170A"/>
    <w:rsid w:val="00841732"/>
    <w:rsid w:val="00841E16"/>
    <w:rsid w:val="00841E6E"/>
    <w:rsid w:val="00841F7B"/>
    <w:rsid w:val="008420F4"/>
    <w:rsid w:val="00842107"/>
    <w:rsid w:val="008421E4"/>
    <w:rsid w:val="00842275"/>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3CDC"/>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5E10"/>
    <w:rsid w:val="00846500"/>
    <w:rsid w:val="0084658D"/>
    <w:rsid w:val="008465B9"/>
    <w:rsid w:val="00846970"/>
    <w:rsid w:val="00846CC7"/>
    <w:rsid w:val="00846CD2"/>
    <w:rsid w:val="00847049"/>
    <w:rsid w:val="00847158"/>
    <w:rsid w:val="008471A1"/>
    <w:rsid w:val="0084728B"/>
    <w:rsid w:val="0084749E"/>
    <w:rsid w:val="008474D9"/>
    <w:rsid w:val="008476AB"/>
    <w:rsid w:val="008477BF"/>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B68"/>
    <w:rsid w:val="00853EC1"/>
    <w:rsid w:val="008543B4"/>
    <w:rsid w:val="00854436"/>
    <w:rsid w:val="00854CED"/>
    <w:rsid w:val="00854E34"/>
    <w:rsid w:val="00854EB3"/>
    <w:rsid w:val="00854F3C"/>
    <w:rsid w:val="00855012"/>
    <w:rsid w:val="00855061"/>
    <w:rsid w:val="008550C4"/>
    <w:rsid w:val="0085549A"/>
    <w:rsid w:val="00855592"/>
    <w:rsid w:val="0085595C"/>
    <w:rsid w:val="00855A22"/>
    <w:rsid w:val="00855AF6"/>
    <w:rsid w:val="00855B98"/>
    <w:rsid w:val="00855C9B"/>
    <w:rsid w:val="00855E4F"/>
    <w:rsid w:val="00855F0D"/>
    <w:rsid w:val="008563B2"/>
    <w:rsid w:val="008563D7"/>
    <w:rsid w:val="00856411"/>
    <w:rsid w:val="00856802"/>
    <w:rsid w:val="008569BD"/>
    <w:rsid w:val="008569EB"/>
    <w:rsid w:val="00856CBE"/>
    <w:rsid w:val="00856CCB"/>
    <w:rsid w:val="00856D9A"/>
    <w:rsid w:val="00856E45"/>
    <w:rsid w:val="00857353"/>
    <w:rsid w:val="008573A2"/>
    <w:rsid w:val="008573BC"/>
    <w:rsid w:val="008575DD"/>
    <w:rsid w:val="0085773F"/>
    <w:rsid w:val="008579C6"/>
    <w:rsid w:val="00857A3D"/>
    <w:rsid w:val="00857A72"/>
    <w:rsid w:val="00857C7F"/>
    <w:rsid w:val="00857D01"/>
    <w:rsid w:val="00857F7F"/>
    <w:rsid w:val="00860567"/>
    <w:rsid w:val="008607D0"/>
    <w:rsid w:val="00861048"/>
    <w:rsid w:val="008610D1"/>
    <w:rsid w:val="0086117F"/>
    <w:rsid w:val="008611CD"/>
    <w:rsid w:val="0086199A"/>
    <w:rsid w:val="00861E9F"/>
    <w:rsid w:val="00862060"/>
    <w:rsid w:val="00862294"/>
    <w:rsid w:val="00862490"/>
    <w:rsid w:val="008626F4"/>
    <w:rsid w:val="008627E1"/>
    <w:rsid w:val="00862F16"/>
    <w:rsid w:val="00862F19"/>
    <w:rsid w:val="0086300A"/>
    <w:rsid w:val="00863044"/>
    <w:rsid w:val="0086310D"/>
    <w:rsid w:val="008635B0"/>
    <w:rsid w:val="008639E1"/>
    <w:rsid w:val="0086400E"/>
    <w:rsid w:val="00864056"/>
    <w:rsid w:val="00864143"/>
    <w:rsid w:val="00864631"/>
    <w:rsid w:val="00864736"/>
    <w:rsid w:val="0086479A"/>
    <w:rsid w:val="008647F3"/>
    <w:rsid w:val="00864F54"/>
    <w:rsid w:val="008651F4"/>
    <w:rsid w:val="0086521E"/>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8E"/>
    <w:rsid w:val="008704E1"/>
    <w:rsid w:val="00870B0D"/>
    <w:rsid w:val="00870B5F"/>
    <w:rsid w:val="00870B87"/>
    <w:rsid w:val="00870DF9"/>
    <w:rsid w:val="00870F0D"/>
    <w:rsid w:val="008714BE"/>
    <w:rsid w:val="008714E3"/>
    <w:rsid w:val="008716EF"/>
    <w:rsid w:val="0087173A"/>
    <w:rsid w:val="00871A2F"/>
    <w:rsid w:val="00871AAF"/>
    <w:rsid w:val="00871D1E"/>
    <w:rsid w:val="00871FF1"/>
    <w:rsid w:val="00872311"/>
    <w:rsid w:val="00872341"/>
    <w:rsid w:val="00872A32"/>
    <w:rsid w:val="00872C56"/>
    <w:rsid w:val="00872D1A"/>
    <w:rsid w:val="008732C9"/>
    <w:rsid w:val="008733CF"/>
    <w:rsid w:val="008734C9"/>
    <w:rsid w:val="008734CB"/>
    <w:rsid w:val="008734F4"/>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6E7F"/>
    <w:rsid w:val="00877256"/>
    <w:rsid w:val="00877329"/>
    <w:rsid w:val="008773AD"/>
    <w:rsid w:val="008776CB"/>
    <w:rsid w:val="00877868"/>
    <w:rsid w:val="00877B0C"/>
    <w:rsid w:val="00877BDD"/>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4D5D"/>
    <w:rsid w:val="00885074"/>
    <w:rsid w:val="00885430"/>
    <w:rsid w:val="008855A7"/>
    <w:rsid w:val="008855FA"/>
    <w:rsid w:val="008858CC"/>
    <w:rsid w:val="00885916"/>
    <w:rsid w:val="008859EB"/>
    <w:rsid w:val="00885BB6"/>
    <w:rsid w:val="00885C18"/>
    <w:rsid w:val="00885E9A"/>
    <w:rsid w:val="00885FAB"/>
    <w:rsid w:val="008861F5"/>
    <w:rsid w:val="0088695F"/>
    <w:rsid w:val="00886C63"/>
    <w:rsid w:val="00886CAD"/>
    <w:rsid w:val="00887012"/>
    <w:rsid w:val="0088728A"/>
    <w:rsid w:val="0088750A"/>
    <w:rsid w:val="0088754C"/>
    <w:rsid w:val="00887851"/>
    <w:rsid w:val="00887ABF"/>
    <w:rsid w:val="00887BDE"/>
    <w:rsid w:val="00890134"/>
    <w:rsid w:val="00890253"/>
    <w:rsid w:val="008909FD"/>
    <w:rsid w:val="00890AB0"/>
    <w:rsid w:val="008910C7"/>
    <w:rsid w:val="00891403"/>
    <w:rsid w:val="00891487"/>
    <w:rsid w:val="008915CC"/>
    <w:rsid w:val="00891B06"/>
    <w:rsid w:val="00891F32"/>
    <w:rsid w:val="00892237"/>
    <w:rsid w:val="00892256"/>
    <w:rsid w:val="0089268D"/>
    <w:rsid w:val="008929BE"/>
    <w:rsid w:val="00892C2F"/>
    <w:rsid w:val="00892C3E"/>
    <w:rsid w:val="00892C7D"/>
    <w:rsid w:val="00892F75"/>
    <w:rsid w:val="0089355D"/>
    <w:rsid w:val="00893687"/>
    <w:rsid w:val="0089373C"/>
    <w:rsid w:val="00893C03"/>
    <w:rsid w:val="00893E9F"/>
    <w:rsid w:val="00893F69"/>
    <w:rsid w:val="008940F5"/>
    <w:rsid w:val="008942B0"/>
    <w:rsid w:val="008943C6"/>
    <w:rsid w:val="008948EF"/>
    <w:rsid w:val="00894A4D"/>
    <w:rsid w:val="00894EA8"/>
    <w:rsid w:val="0089520D"/>
    <w:rsid w:val="0089534A"/>
    <w:rsid w:val="008953F9"/>
    <w:rsid w:val="008954B0"/>
    <w:rsid w:val="0089565C"/>
    <w:rsid w:val="008958F2"/>
    <w:rsid w:val="00895950"/>
    <w:rsid w:val="00895C3D"/>
    <w:rsid w:val="00895C7E"/>
    <w:rsid w:val="00895CD6"/>
    <w:rsid w:val="00895D1D"/>
    <w:rsid w:val="00895DA2"/>
    <w:rsid w:val="0089612B"/>
    <w:rsid w:val="008962AD"/>
    <w:rsid w:val="00896377"/>
    <w:rsid w:val="00896679"/>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26C"/>
    <w:rsid w:val="008A0612"/>
    <w:rsid w:val="008A09E0"/>
    <w:rsid w:val="008A09F9"/>
    <w:rsid w:val="008A0A6F"/>
    <w:rsid w:val="008A0F77"/>
    <w:rsid w:val="008A0F93"/>
    <w:rsid w:val="008A106F"/>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63D"/>
    <w:rsid w:val="008A3B8D"/>
    <w:rsid w:val="008A4040"/>
    <w:rsid w:val="008A4714"/>
    <w:rsid w:val="008A48D0"/>
    <w:rsid w:val="008A494F"/>
    <w:rsid w:val="008A49D2"/>
    <w:rsid w:val="008A4B2C"/>
    <w:rsid w:val="008A4C39"/>
    <w:rsid w:val="008A4D18"/>
    <w:rsid w:val="008A4D20"/>
    <w:rsid w:val="008A5102"/>
    <w:rsid w:val="008A51FE"/>
    <w:rsid w:val="008A525A"/>
    <w:rsid w:val="008A536F"/>
    <w:rsid w:val="008A5475"/>
    <w:rsid w:val="008A5670"/>
    <w:rsid w:val="008A5AE2"/>
    <w:rsid w:val="008A5C29"/>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0E"/>
    <w:rsid w:val="008B05EC"/>
    <w:rsid w:val="008B074A"/>
    <w:rsid w:val="008B09EE"/>
    <w:rsid w:val="008B0A68"/>
    <w:rsid w:val="008B0A6F"/>
    <w:rsid w:val="008B13E5"/>
    <w:rsid w:val="008B165B"/>
    <w:rsid w:val="008B16AE"/>
    <w:rsid w:val="008B18CE"/>
    <w:rsid w:val="008B18E6"/>
    <w:rsid w:val="008B1B02"/>
    <w:rsid w:val="008B1B90"/>
    <w:rsid w:val="008B1E99"/>
    <w:rsid w:val="008B1FC4"/>
    <w:rsid w:val="008B20B2"/>
    <w:rsid w:val="008B21D1"/>
    <w:rsid w:val="008B21EA"/>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670"/>
    <w:rsid w:val="008B4A00"/>
    <w:rsid w:val="008B4B9D"/>
    <w:rsid w:val="008B4CC6"/>
    <w:rsid w:val="008B4F4C"/>
    <w:rsid w:val="008B53E1"/>
    <w:rsid w:val="008B55A2"/>
    <w:rsid w:val="008B5826"/>
    <w:rsid w:val="008B5BC4"/>
    <w:rsid w:val="008B6008"/>
    <w:rsid w:val="008B62F4"/>
    <w:rsid w:val="008B63DE"/>
    <w:rsid w:val="008B64CE"/>
    <w:rsid w:val="008B6978"/>
    <w:rsid w:val="008B6A81"/>
    <w:rsid w:val="008B6DE4"/>
    <w:rsid w:val="008B6E8E"/>
    <w:rsid w:val="008B70FE"/>
    <w:rsid w:val="008B71F1"/>
    <w:rsid w:val="008B7656"/>
    <w:rsid w:val="008B785B"/>
    <w:rsid w:val="008B786E"/>
    <w:rsid w:val="008B7D1C"/>
    <w:rsid w:val="008B7E5E"/>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4AF"/>
    <w:rsid w:val="008C1633"/>
    <w:rsid w:val="008C186F"/>
    <w:rsid w:val="008C1968"/>
    <w:rsid w:val="008C19F7"/>
    <w:rsid w:val="008C1D74"/>
    <w:rsid w:val="008C245A"/>
    <w:rsid w:val="008C2533"/>
    <w:rsid w:val="008C25CC"/>
    <w:rsid w:val="008C25E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1EF"/>
    <w:rsid w:val="008C66BF"/>
    <w:rsid w:val="008C6C55"/>
    <w:rsid w:val="008C6D1C"/>
    <w:rsid w:val="008C6D4F"/>
    <w:rsid w:val="008C70AD"/>
    <w:rsid w:val="008C7405"/>
    <w:rsid w:val="008C7535"/>
    <w:rsid w:val="008C76E0"/>
    <w:rsid w:val="008C7793"/>
    <w:rsid w:val="008C779B"/>
    <w:rsid w:val="008C7D55"/>
    <w:rsid w:val="008C7F10"/>
    <w:rsid w:val="008C7F4D"/>
    <w:rsid w:val="008D0688"/>
    <w:rsid w:val="008D0700"/>
    <w:rsid w:val="008D0FEB"/>
    <w:rsid w:val="008D1180"/>
    <w:rsid w:val="008D1285"/>
    <w:rsid w:val="008D184B"/>
    <w:rsid w:val="008D1CFE"/>
    <w:rsid w:val="008D1E12"/>
    <w:rsid w:val="008D1E5C"/>
    <w:rsid w:val="008D1F34"/>
    <w:rsid w:val="008D20A8"/>
    <w:rsid w:val="008D243D"/>
    <w:rsid w:val="008D276E"/>
    <w:rsid w:val="008D3083"/>
    <w:rsid w:val="008D3DE5"/>
    <w:rsid w:val="008D4049"/>
    <w:rsid w:val="008D459B"/>
    <w:rsid w:val="008D49C0"/>
    <w:rsid w:val="008D4A14"/>
    <w:rsid w:val="008D4AAF"/>
    <w:rsid w:val="008D4B96"/>
    <w:rsid w:val="008D4BFB"/>
    <w:rsid w:val="008D4C85"/>
    <w:rsid w:val="008D4C8D"/>
    <w:rsid w:val="008D4D03"/>
    <w:rsid w:val="008D4ECE"/>
    <w:rsid w:val="008D50A8"/>
    <w:rsid w:val="008D5541"/>
    <w:rsid w:val="008D555F"/>
    <w:rsid w:val="008D59EA"/>
    <w:rsid w:val="008D5ECD"/>
    <w:rsid w:val="008D5EFD"/>
    <w:rsid w:val="008D6529"/>
    <w:rsid w:val="008D675E"/>
    <w:rsid w:val="008D6952"/>
    <w:rsid w:val="008D722A"/>
    <w:rsid w:val="008D799D"/>
    <w:rsid w:val="008D7A5B"/>
    <w:rsid w:val="008E01AC"/>
    <w:rsid w:val="008E0217"/>
    <w:rsid w:val="008E024B"/>
    <w:rsid w:val="008E0407"/>
    <w:rsid w:val="008E0421"/>
    <w:rsid w:val="008E0467"/>
    <w:rsid w:val="008E074A"/>
    <w:rsid w:val="008E08AC"/>
    <w:rsid w:val="008E10FD"/>
    <w:rsid w:val="008E1336"/>
    <w:rsid w:val="008E1538"/>
    <w:rsid w:val="008E1A2A"/>
    <w:rsid w:val="008E1B11"/>
    <w:rsid w:val="008E1C97"/>
    <w:rsid w:val="008E1F83"/>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01"/>
    <w:rsid w:val="008E4147"/>
    <w:rsid w:val="008E42F8"/>
    <w:rsid w:val="008E45B9"/>
    <w:rsid w:val="008E4789"/>
    <w:rsid w:val="008E4D54"/>
    <w:rsid w:val="008E527F"/>
    <w:rsid w:val="008E52CA"/>
    <w:rsid w:val="008E56A8"/>
    <w:rsid w:val="008E5771"/>
    <w:rsid w:val="008E5930"/>
    <w:rsid w:val="008E5A80"/>
    <w:rsid w:val="008E5CA7"/>
    <w:rsid w:val="008E5E60"/>
    <w:rsid w:val="008E5F09"/>
    <w:rsid w:val="008E5F19"/>
    <w:rsid w:val="008E6400"/>
    <w:rsid w:val="008E6421"/>
    <w:rsid w:val="008E6509"/>
    <w:rsid w:val="008E6579"/>
    <w:rsid w:val="008E67B5"/>
    <w:rsid w:val="008E6A1E"/>
    <w:rsid w:val="008E6CB7"/>
    <w:rsid w:val="008E6D8F"/>
    <w:rsid w:val="008E7175"/>
    <w:rsid w:val="008E73C4"/>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A4A"/>
    <w:rsid w:val="008F3A5C"/>
    <w:rsid w:val="008F3B83"/>
    <w:rsid w:val="008F3D83"/>
    <w:rsid w:val="008F4541"/>
    <w:rsid w:val="008F477F"/>
    <w:rsid w:val="008F48CC"/>
    <w:rsid w:val="008F4DA9"/>
    <w:rsid w:val="008F4E4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08A"/>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7C2"/>
    <w:rsid w:val="00904A59"/>
    <w:rsid w:val="00904D2F"/>
    <w:rsid w:val="00905060"/>
    <w:rsid w:val="009052CB"/>
    <w:rsid w:val="00905455"/>
    <w:rsid w:val="0090561D"/>
    <w:rsid w:val="0090565F"/>
    <w:rsid w:val="00905901"/>
    <w:rsid w:val="00905C58"/>
    <w:rsid w:val="00905E4E"/>
    <w:rsid w:val="009060E6"/>
    <w:rsid w:val="00906BAD"/>
    <w:rsid w:val="00906C20"/>
    <w:rsid w:val="00906CED"/>
    <w:rsid w:val="00906E3C"/>
    <w:rsid w:val="00906E73"/>
    <w:rsid w:val="009070C3"/>
    <w:rsid w:val="009070D0"/>
    <w:rsid w:val="009071FC"/>
    <w:rsid w:val="009074C0"/>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A27"/>
    <w:rsid w:val="00911BD2"/>
    <w:rsid w:val="00912046"/>
    <w:rsid w:val="009128E8"/>
    <w:rsid w:val="00912CC9"/>
    <w:rsid w:val="00912D9F"/>
    <w:rsid w:val="00913195"/>
    <w:rsid w:val="009131CC"/>
    <w:rsid w:val="009132A7"/>
    <w:rsid w:val="009133C4"/>
    <w:rsid w:val="00913429"/>
    <w:rsid w:val="009134B5"/>
    <w:rsid w:val="00913569"/>
    <w:rsid w:val="009137C1"/>
    <w:rsid w:val="00913900"/>
    <w:rsid w:val="00913977"/>
    <w:rsid w:val="009139FC"/>
    <w:rsid w:val="00913F92"/>
    <w:rsid w:val="009140C9"/>
    <w:rsid w:val="00914114"/>
    <w:rsid w:val="00914203"/>
    <w:rsid w:val="0091438F"/>
    <w:rsid w:val="009145DE"/>
    <w:rsid w:val="00914A86"/>
    <w:rsid w:val="00914CF6"/>
    <w:rsid w:val="00915150"/>
    <w:rsid w:val="009155FC"/>
    <w:rsid w:val="009156AB"/>
    <w:rsid w:val="00915BBC"/>
    <w:rsid w:val="00915DB1"/>
    <w:rsid w:val="0091635C"/>
    <w:rsid w:val="009163F2"/>
    <w:rsid w:val="0091658F"/>
    <w:rsid w:val="00916690"/>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AC9"/>
    <w:rsid w:val="00922B54"/>
    <w:rsid w:val="00922E7D"/>
    <w:rsid w:val="00922EFB"/>
    <w:rsid w:val="009231A0"/>
    <w:rsid w:val="009231C2"/>
    <w:rsid w:val="00923250"/>
    <w:rsid w:val="00923397"/>
    <w:rsid w:val="00923489"/>
    <w:rsid w:val="00923667"/>
    <w:rsid w:val="00923CE0"/>
    <w:rsid w:val="00923EDA"/>
    <w:rsid w:val="009243AB"/>
    <w:rsid w:val="00924550"/>
    <w:rsid w:val="00924681"/>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33E"/>
    <w:rsid w:val="0092752C"/>
    <w:rsid w:val="009276D7"/>
    <w:rsid w:val="0092789D"/>
    <w:rsid w:val="00927E2C"/>
    <w:rsid w:val="00927EC4"/>
    <w:rsid w:val="00927F34"/>
    <w:rsid w:val="00930021"/>
    <w:rsid w:val="00930216"/>
    <w:rsid w:val="009303A7"/>
    <w:rsid w:val="009307A6"/>
    <w:rsid w:val="00930A51"/>
    <w:rsid w:val="00931237"/>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3D6A"/>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87D"/>
    <w:rsid w:val="00936ED8"/>
    <w:rsid w:val="009370E1"/>
    <w:rsid w:val="009370FC"/>
    <w:rsid w:val="00937412"/>
    <w:rsid w:val="00937735"/>
    <w:rsid w:val="00937918"/>
    <w:rsid w:val="00937C62"/>
    <w:rsid w:val="00937D56"/>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BB"/>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3CF0"/>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43C"/>
    <w:rsid w:val="00947843"/>
    <w:rsid w:val="00947885"/>
    <w:rsid w:val="00947B9B"/>
    <w:rsid w:val="00947F34"/>
    <w:rsid w:val="00950047"/>
    <w:rsid w:val="0095017A"/>
    <w:rsid w:val="00950349"/>
    <w:rsid w:val="00950865"/>
    <w:rsid w:val="009509FD"/>
    <w:rsid w:val="00950CE7"/>
    <w:rsid w:val="0095159B"/>
    <w:rsid w:val="00951AE4"/>
    <w:rsid w:val="00951B1A"/>
    <w:rsid w:val="00952265"/>
    <w:rsid w:val="009529EE"/>
    <w:rsid w:val="00952A63"/>
    <w:rsid w:val="00952A7F"/>
    <w:rsid w:val="00953291"/>
    <w:rsid w:val="009532A4"/>
    <w:rsid w:val="00953349"/>
    <w:rsid w:val="00953362"/>
    <w:rsid w:val="00953692"/>
    <w:rsid w:val="00953E04"/>
    <w:rsid w:val="00954197"/>
    <w:rsid w:val="0095437C"/>
    <w:rsid w:val="00954545"/>
    <w:rsid w:val="00954A06"/>
    <w:rsid w:val="00954B9B"/>
    <w:rsid w:val="00954E35"/>
    <w:rsid w:val="00954F1C"/>
    <w:rsid w:val="0095538C"/>
    <w:rsid w:val="009555F6"/>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9DF"/>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467"/>
    <w:rsid w:val="0096498E"/>
    <w:rsid w:val="00964CA0"/>
    <w:rsid w:val="00964E4B"/>
    <w:rsid w:val="0096502C"/>
    <w:rsid w:val="00965638"/>
    <w:rsid w:val="00965AEA"/>
    <w:rsid w:val="00965E56"/>
    <w:rsid w:val="00965EDD"/>
    <w:rsid w:val="00965F20"/>
    <w:rsid w:val="00966042"/>
    <w:rsid w:val="00966232"/>
    <w:rsid w:val="009663CC"/>
    <w:rsid w:val="009664C7"/>
    <w:rsid w:val="009664D7"/>
    <w:rsid w:val="00966E2C"/>
    <w:rsid w:val="00967264"/>
    <w:rsid w:val="00967297"/>
    <w:rsid w:val="009676D5"/>
    <w:rsid w:val="00967817"/>
    <w:rsid w:val="009679D6"/>
    <w:rsid w:val="00967BEA"/>
    <w:rsid w:val="00967EAF"/>
    <w:rsid w:val="009700BE"/>
    <w:rsid w:val="00970229"/>
    <w:rsid w:val="009702E9"/>
    <w:rsid w:val="0097047F"/>
    <w:rsid w:val="00970867"/>
    <w:rsid w:val="00970A54"/>
    <w:rsid w:val="00970D42"/>
    <w:rsid w:val="00970F19"/>
    <w:rsid w:val="00970F83"/>
    <w:rsid w:val="009712BE"/>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73E"/>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6A2"/>
    <w:rsid w:val="00981B3B"/>
    <w:rsid w:val="00981B6E"/>
    <w:rsid w:val="00981DF3"/>
    <w:rsid w:val="009823BF"/>
    <w:rsid w:val="00982786"/>
    <w:rsid w:val="00982AAE"/>
    <w:rsid w:val="00982B5D"/>
    <w:rsid w:val="00982BE2"/>
    <w:rsid w:val="00982C3A"/>
    <w:rsid w:val="00982E8F"/>
    <w:rsid w:val="00982F50"/>
    <w:rsid w:val="009832C1"/>
    <w:rsid w:val="009836F8"/>
    <w:rsid w:val="0098389E"/>
    <w:rsid w:val="0098393B"/>
    <w:rsid w:val="00983ADE"/>
    <w:rsid w:val="00983B18"/>
    <w:rsid w:val="0098453E"/>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1C26"/>
    <w:rsid w:val="0099210A"/>
    <w:rsid w:val="0099260D"/>
    <w:rsid w:val="0099282F"/>
    <w:rsid w:val="00992AEB"/>
    <w:rsid w:val="00992B7B"/>
    <w:rsid w:val="00992CF3"/>
    <w:rsid w:val="00992ECB"/>
    <w:rsid w:val="0099305B"/>
    <w:rsid w:val="009930CB"/>
    <w:rsid w:val="00993443"/>
    <w:rsid w:val="0099369C"/>
    <w:rsid w:val="009939D8"/>
    <w:rsid w:val="00993E62"/>
    <w:rsid w:val="009943F6"/>
    <w:rsid w:val="009945AB"/>
    <w:rsid w:val="00994642"/>
    <w:rsid w:val="00994811"/>
    <w:rsid w:val="00994F40"/>
    <w:rsid w:val="00995089"/>
    <w:rsid w:val="00995323"/>
    <w:rsid w:val="00995541"/>
    <w:rsid w:val="00995837"/>
    <w:rsid w:val="00995982"/>
    <w:rsid w:val="00995F9E"/>
    <w:rsid w:val="009961FB"/>
    <w:rsid w:val="00996217"/>
    <w:rsid w:val="009966DC"/>
    <w:rsid w:val="009969BB"/>
    <w:rsid w:val="00996BC1"/>
    <w:rsid w:val="00996EAD"/>
    <w:rsid w:val="00997121"/>
    <w:rsid w:val="00997361"/>
    <w:rsid w:val="00997536"/>
    <w:rsid w:val="00997957"/>
    <w:rsid w:val="00997E06"/>
    <w:rsid w:val="00997E11"/>
    <w:rsid w:val="009A00D7"/>
    <w:rsid w:val="009A0282"/>
    <w:rsid w:val="009A0372"/>
    <w:rsid w:val="009A0411"/>
    <w:rsid w:val="009A0427"/>
    <w:rsid w:val="009A0523"/>
    <w:rsid w:val="009A067B"/>
    <w:rsid w:val="009A06F8"/>
    <w:rsid w:val="009A06FB"/>
    <w:rsid w:val="009A0733"/>
    <w:rsid w:val="009A07FF"/>
    <w:rsid w:val="009A0AB1"/>
    <w:rsid w:val="009A0CF2"/>
    <w:rsid w:val="009A1012"/>
    <w:rsid w:val="009A11D1"/>
    <w:rsid w:val="009A13A8"/>
    <w:rsid w:val="009A13D1"/>
    <w:rsid w:val="009A1418"/>
    <w:rsid w:val="009A15AE"/>
    <w:rsid w:val="009A1D05"/>
    <w:rsid w:val="009A1E33"/>
    <w:rsid w:val="009A2006"/>
    <w:rsid w:val="009A249D"/>
    <w:rsid w:val="009A270E"/>
    <w:rsid w:val="009A292D"/>
    <w:rsid w:val="009A2B78"/>
    <w:rsid w:val="009A2D35"/>
    <w:rsid w:val="009A330E"/>
    <w:rsid w:val="009A348C"/>
    <w:rsid w:val="009A373A"/>
    <w:rsid w:val="009A38D8"/>
    <w:rsid w:val="009A39A8"/>
    <w:rsid w:val="009A39E3"/>
    <w:rsid w:val="009A3C35"/>
    <w:rsid w:val="009A3F9D"/>
    <w:rsid w:val="009A436E"/>
    <w:rsid w:val="009A44A9"/>
    <w:rsid w:val="009A44DF"/>
    <w:rsid w:val="009A49EA"/>
    <w:rsid w:val="009A4BDC"/>
    <w:rsid w:val="009A4C7D"/>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5BD"/>
    <w:rsid w:val="009B0731"/>
    <w:rsid w:val="009B07FD"/>
    <w:rsid w:val="009B0923"/>
    <w:rsid w:val="009B0996"/>
    <w:rsid w:val="009B0B4D"/>
    <w:rsid w:val="009B0C1C"/>
    <w:rsid w:val="009B0D66"/>
    <w:rsid w:val="009B10ED"/>
    <w:rsid w:val="009B12F9"/>
    <w:rsid w:val="009B1368"/>
    <w:rsid w:val="009B163B"/>
    <w:rsid w:val="009B18FC"/>
    <w:rsid w:val="009B1B9D"/>
    <w:rsid w:val="009B1E27"/>
    <w:rsid w:val="009B1F99"/>
    <w:rsid w:val="009B2296"/>
    <w:rsid w:val="009B243C"/>
    <w:rsid w:val="009B25BA"/>
    <w:rsid w:val="009B2875"/>
    <w:rsid w:val="009B2C96"/>
    <w:rsid w:val="009B3335"/>
    <w:rsid w:val="009B33CF"/>
    <w:rsid w:val="009B36CB"/>
    <w:rsid w:val="009B38BB"/>
    <w:rsid w:val="009B38FD"/>
    <w:rsid w:val="009B3B68"/>
    <w:rsid w:val="009B4139"/>
    <w:rsid w:val="009B420B"/>
    <w:rsid w:val="009B4310"/>
    <w:rsid w:val="009B4630"/>
    <w:rsid w:val="009B46FB"/>
    <w:rsid w:val="009B4897"/>
    <w:rsid w:val="009B4918"/>
    <w:rsid w:val="009B4C72"/>
    <w:rsid w:val="009B4CB4"/>
    <w:rsid w:val="009B4E83"/>
    <w:rsid w:val="009B508A"/>
    <w:rsid w:val="009B51C7"/>
    <w:rsid w:val="009B521C"/>
    <w:rsid w:val="009B5328"/>
    <w:rsid w:val="009B5413"/>
    <w:rsid w:val="009B5489"/>
    <w:rsid w:val="009B55BE"/>
    <w:rsid w:val="009B56B6"/>
    <w:rsid w:val="009B5A06"/>
    <w:rsid w:val="009B5AED"/>
    <w:rsid w:val="009B5B1E"/>
    <w:rsid w:val="009B634C"/>
    <w:rsid w:val="009B6561"/>
    <w:rsid w:val="009B6571"/>
    <w:rsid w:val="009B662E"/>
    <w:rsid w:val="009B6AFB"/>
    <w:rsid w:val="009B6C12"/>
    <w:rsid w:val="009B6CD8"/>
    <w:rsid w:val="009B6D3F"/>
    <w:rsid w:val="009B7021"/>
    <w:rsid w:val="009B714E"/>
    <w:rsid w:val="009B7FE1"/>
    <w:rsid w:val="009C000B"/>
    <w:rsid w:val="009C0097"/>
    <w:rsid w:val="009C0118"/>
    <w:rsid w:val="009C047A"/>
    <w:rsid w:val="009C08ED"/>
    <w:rsid w:val="009C09E0"/>
    <w:rsid w:val="009C0C35"/>
    <w:rsid w:val="009C0D2C"/>
    <w:rsid w:val="009C102E"/>
    <w:rsid w:val="009C1262"/>
    <w:rsid w:val="009C12CE"/>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0AB"/>
    <w:rsid w:val="009C4142"/>
    <w:rsid w:val="009C458C"/>
    <w:rsid w:val="009C458E"/>
    <w:rsid w:val="009C45D5"/>
    <w:rsid w:val="009C4A36"/>
    <w:rsid w:val="009C4D99"/>
    <w:rsid w:val="009C4DFF"/>
    <w:rsid w:val="009C4F66"/>
    <w:rsid w:val="009C519E"/>
    <w:rsid w:val="009C52CB"/>
    <w:rsid w:val="009C5553"/>
    <w:rsid w:val="009C5587"/>
    <w:rsid w:val="009C57F0"/>
    <w:rsid w:val="009C58B4"/>
    <w:rsid w:val="009C5F02"/>
    <w:rsid w:val="009C6488"/>
    <w:rsid w:val="009C68C4"/>
    <w:rsid w:val="009C6A3A"/>
    <w:rsid w:val="009C6C34"/>
    <w:rsid w:val="009C717E"/>
    <w:rsid w:val="009C718A"/>
    <w:rsid w:val="009C76FD"/>
    <w:rsid w:val="009C7804"/>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08"/>
    <w:rsid w:val="009D2DDC"/>
    <w:rsid w:val="009D301C"/>
    <w:rsid w:val="009D359C"/>
    <w:rsid w:val="009D3654"/>
    <w:rsid w:val="009D3917"/>
    <w:rsid w:val="009D3EE9"/>
    <w:rsid w:val="009D3EF2"/>
    <w:rsid w:val="009D3F18"/>
    <w:rsid w:val="009D3F6D"/>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5B2"/>
    <w:rsid w:val="009D66E2"/>
    <w:rsid w:val="009D6937"/>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B4"/>
    <w:rsid w:val="009E37C1"/>
    <w:rsid w:val="009E37E4"/>
    <w:rsid w:val="009E3807"/>
    <w:rsid w:val="009E3909"/>
    <w:rsid w:val="009E3BBA"/>
    <w:rsid w:val="009E3DB6"/>
    <w:rsid w:val="009E403B"/>
    <w:rsid w:val="009E41B7"/>
    <w:rsid w:val="009E447D"/>
    <w:rsid w:val="009E49A3"/>
    <w:rsid w:val="009E4AF0"/>
    <w:rsid w:val="009E4B3D"/>
    <w:rsid w:val="009E4D5A"/>
    <w:rsid w:val="009E542D"/>
    <w:rsid w:val="009E555F"/>
    <w:rsid w:val="009E58C7"/>
    <w:rsid w:val="009E58EA"/>
    <w:rsid w:val="009E5AEF"/>
    <w:rsid w:val="009E5B64"/>
    <w:rsid w:val="009E5B6D"/>
    <w:rsid w:val="009E5B77"/>
    <w:rsid w:val="009E66EC"/>
    <w:rsid w:val="009E6951"/>
    <w:rsid w:val="009E6A97"/>
    <w:rsid w:val="009E6D81"/>
    <w:rsid w:val="009E7244"/>
    <w:rsid w:val="009E7325"/>
    <w:rsid w:val="009E75C1"/>
    <w:rsid w:val="009E775E"/>
    <w:rsid w:val="009E78BE"/>
    <w:rsid w:val="009E7A60"/>
    <w:rsid w:val="009E7C74"/>
    <w:rsid w:val="009F079F"/>
    <w:rsid w:val="009F08C2"/>
    <w:rsid w:val="009F0961"/>
    <w:rsid w:val="009F0B9F"/>
    <w:rsid w:val="009F0D06"/>
    <w:rsid w:val="009F0F26"/>
    <w:rsid w:val="009F0F93"/>
    <w:rsid w:val="009F12FA"/>
    <w:rsid w:val="009F13CE"/>
    <w:rsid w:val="009F13EE"/>
    <w:rsid w:val="009F15B7"/>
    <w:rsid w:val="009F18AC"/>
    <w:rsid w:val="009F1A8A"/>
    <w:rsid w:val="009F1E46"/>
    <w:rsid w:val="009F2287"/>
    <w:rsid w:val="009F246A"/>
    <w:rsid w:val="009F26B9"/>
    <w:rsid w:val="009F2774"/>
    <w:rsid w:val="009F299B"/>
    <w:rsid w:val="009F2B4E"/>
    <w:rsid w:val="009F2B65"/>
    <w:rsid w:val="009F2CD1"/>
    <w:rsid w:val="009F302C"/>
    <w:rsid w:val="009F33C0"/>
    <w:rsid w:val="009F365D"/>
    <w:rsid w:val="009F36C9"/>
    <w:rsid w:val="009F378E"/>
    <w:rsid w:val="009F382A"/>
    <w:rsid w:val="009F3912"/>
    <w:rsid w:val="009F3AB9"/>
    <w:rsid w:val="009F3AF0"/>
    <w:rsid w:val="009F3FBC"/>
    <w:rsid w:val="009F412F"/>
    <w:rsid w:val="009F44F8"/>
    <w:rsid w:val="009F4501"/>
    <w:rsid w:val="009F4AF6"/>
    <w:rsid w:val="009F4BED"/>
    <w:rsid w:val="009F4C70"/>
    <w:rsid w:val="009F4ED4"/>
    <w:rsid w:val="009F5109"/>
    <w:rsid w:val="009F57AC"/>
    <w:rsid w:val="009F58EF"/>
    <w:rsid w:val="009F5928"/>
    <w:rsid w:val="009F59F1"/>
    <w:rsid w:val="009F5B7C"/>
    <w:rsid w:val="009F5DE8"/>
    <w:rsid w:val="009F5FA2"/>
    <w:rsid w:val="009F637F"/>
    <w:rsid w:val="009F63C0"/>
    <w:rsid w:val="009F63D4"/>
    <w:rsid w:val="009F646C"/>
    <w:rsid w:val="009F6711"/>
    <w:rsid w:val="009F6733"/>
    <w:rsid w:val="009F698F"/>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00F"/>
    <w:rsid w:val="00A02221"/>
    <w:rsid w:val="00A023D0"/>
    <w:rsid w:val="00A0256A"/>
    <w:rsid w:val="00A028F0"/>
    <w:rsid w:val="00A02A2E"/>
    <w:rsid w:val="00A03076"/>
    <w:rsid w:val="00A03104"/>
    <w:rsid w:val="00A034AC"/>
    <w:rsid w:val="00A03585"/>
    <w:rsid w:val="00A0383F"/>
    <w:rsid w:val="00A03BA9"/>
    <w:rsid w:val="00A03F46"/>
    <w:rsid w:val="00A04255"/>
    <w:rsid w:val="00A0468B"/>
    <w:rsid w:val="00A0492A"/>
    <w:rsid w:val="00A04C47"/>
    <w:rsid w:val="00A05340"/>
    <w:rsid w:val="00A0568E"/>
    <w:rsid w:val="00A059F2"/>
    <w:rsid w:val="00A05CA3"/>
    <w:rsid w:val="00A05D15"/>
    <w:rsid w:val="00A05DA2"/>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349"/>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4D1B"/>
    <w:rsid w:val="00A15156"/>
    <w:rsid w:val="00A1517D"/>
    <w:rsid w:val="00A15678"/>
    <w:rsid w:val="00A1573B"/>
    <w:rsid w:val="00A15800"/>
    <w:rsid w:val="00A15910"/>
    <w:rsid w:val="00A15B6B"/>
    <w:rsid w:val="00A15C86"/>
    <w:rsid w:val="00A16372"/>
    <w:rsid w:val="00A1641D"/>
    <w:rsid w:val="00A16547"/>
    <w:rsid w:val="00A16806"/>
    <w:rsid w:val="00A16975"/>
    <w:rsid w:val="00A16B00"/>
    <w:rsid w:val="00A16CA6"/>
    <w:rsid w:val="00A17248"/>
    <w:rsid w:val="00A1737D"/>
    <w:rsid w:val="00A17A17"/>
    <w:rsid w:val="00A17BC5"/>
    <w:rsid w:val="00A17CA2"/>
    <w:rsid w:val="00A17D1B"/>
    <w:rsid w:val="00A17E6E"/>
    <w:rsid w:val="00A2063E"/>
    <w:rsid w:val="00A20A96"/>
    <w:rsid w:val="00A20C2E"/>
    <w:rsid w:val="00A21215"/>
    <w:rsid w:val="00A2129C"/>
    <w:rsid w:val="00A217A0"/>
    <w:rsid w:val="00A21D64"/>
    <w:rsid w:val="00A21EF6"/>
    <w:rsid w:val="00A22476"/>
    <w:rsid w:val="00A226BC"/>
    <w:rsid w:val="00A22B5E"/>
    <w:rsid w:val="00A22D3A"/>
    <w:rsid w:val="00A22F08"/>
    <w:rsid w:val="00A23221"/>
    <w:rsid w:val="00A2359B"/>
    <w:rsid w:val="00A235F5"/>
    <w:rsid w:val="00A23812"/>
    <w:rsid w:val="00A2389A"/>
    <w:rsid w:val="00A23943"/>
    <w:rsid w:val="00A239E0"/>
    <w:rsid w:val="00A23A5F"/>
    <w:rsid w:val="00A23BAD"/>
    <w:rsid w:val="00A23D48"/>
    <w:rsid w:val="00A2400F"/>
    <w:rsid w:val="00A240DB"/>
    <w:rsid w:val="00A2413A"/>
    <w:rsid w:val="00A24153"/>
    <w:rsid w:val="00A24344"/>
    <w:rsid w:val="00A2435B"/>
    <w:rsid w:val="00A24961"/>
    <w:rsid w:val="00A24980"/>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3A3"/>
    <w:rsid w:val="00A27858"/>
    <w:rsid w:val="00A2797F"/>
    <w:rsid w:val="00A27E55"/>
    <w:rsid w:val="00A27F59"/>
    <w:rsid w:val="00A3070D"/>
    <w:rsid w:val="00A3087D"/>
    <w:rsid w:val="00A3108B"/>
    <w:rsid w:val="00A3112D"/>
    <w:rsid w:val="00A311D8"/>
    <w:rsid w:val="00A3120C"/>
    <w:rsid w:val="00A31376"/>
    <w:rsid w:val="00A314C5"/>
    <w:rsid w:val="00A314E2"/>
    <w:rsid w:val="00A3171F"/>
    <w:rsid w:val="00A317EA"/>
    <w:rsid w:val="00A31F4B"/>
    <w:rsid w:val="00A31FBA"/>
    <w:rsid w:val="00A32034"/>
    <w:rsid w:val="00A32161"/>
    <w:rsid w:val="00A323F7"/>
    <w:rsid w:val="00A32458"/>
    <w:rsid w:val="00A32D80"/>
    <w:rsid w:val="00A3311F"/>
    <w:rsid w:val="00A3333D"/>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37DE8"/>
    <w:rsid w:val="00A37E79"/>
    <w:rsid w:val="00A400E3"/>
    <w:rsid w:val="00A40350"/>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59"/>
    <w:rsid w:val="00A416E1"/>
    <w:rsid w:val="00A4180F"/>
    <w:rsid w:val="00A4199D"/>
    <w:rsid w:val="00A419BE"/>
    <w:rsid w:val="00A41CD1"/>
    <w:rsid w:val="00A41EFC"/>
    <w:rsid w:val="00A426CA"/>
    <w:rsid w:val="00A42764"/>
    <w:rsid w:val="00A428E5"/>
    <w:rsid w:val="00A42956"/>
    <w:rsid w:val="00A429C8"/>
    <w:rsid w:val="00A42C15"/>
    <w:rsid w:val="00A42D5C"/>
    <w:rsid w:val="00A431F8"/>
    <w:rsid w:val="00A43212"/>
    <w:rsid w:val="00A432D0"/>
    <w:rsid w:val="00A432EA"/>
    <w:rsid w:val="00A43558"/>
    <w:rsid w:val="00A43983"/>
    <w:rsid w:val="00A43B30"/>
    <w:rsid w:val="00A43C72"/>
    <w:rsid w:val="00A43CD0"/>
    <w:rsid w:val="00A43E71"/>
    <w:rsid w:val="00A443FA"/>
    <w:rsid w:val="00A44979"/>
    <w:rsid w:val="00A44993"/>
    <w:rsid w:val="00A449EF"/>
    <w:rsid w:val="00A44B3E"/>
    <w:rsid w:val="00A44D71"/>
    <w:rsid w:val="00A451E5"/>
    <w:rsid w:val="00A45287"/>
    <w:rsid w:val="00A4551B"/>
    <w:rsid w:val="00A455DF"/>
    <w:rsid w:val="00A45D21"/>
    <w:rsid w:val="00A46002"/>
    <w:rsid w:val="00A46009"/>
    <w:rsid w:val="00A4611D"/>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DE9"/>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4F1"/>
    <w:rsid w:val="00A559C2"/>
    <w:rsid w:val="00A55E3F"/>
    <w:rsid w:val="00A55EBB"/>
    <w:rsid w:val="00A55EED"/>
    <w:rsid w:val="00A5604A"/>
    <w:rsid w:val="00A5643D"/>
    <w:rsid w:val="00A5679F"/>
    <w:rsid w:val="00A56827"/>
    <w:rsid w:val="00A56A10"/>
    <w:rsid w:val="00A56FAB"/>
    <w:rsid w:val="00A57B45"/>
    <w:rsid w:val="00A57FF7"/>
    <w:rsid w:val="00A6011D"/>
    <w:rsid w:val="00A601E7"/>
    <w:rsid w:val="00A60957"/>
    <w:rsid w:val="00A60B6E"/>
    <w:rsid w:val="00A60E1F"/>
    <w:rsid w:val="00A60E58"/>
    <w:rsid w:val="00A61313"/>
    <w:rsid w:val="00A61D60"/>
    <w:rsid w:val="00A61DB6"/>
    <w:rsid w:val="00A61E07"/>
    <w:rsid w:val="00A61F3E"/>
    <w:rsid w:val="00A621B1"/>
    <w:rsid w:val="00A6248B"/>
    <w:rsid w:val="00A62615"/>
    <w:rsid w:val="00A62851"/>
    <w:rsid w:val="00A62861"/>
    <w:rsid w:val="00A629C4"/>
    <w:rsid w:val="00A62A3E"/>
    <w:rsid w:val="00A62C6C"/>
    <w:rsid w:val="00A62EA4"/>
    <w:rsid w:val="00A6305A"/>
    <w:rsid w:val="00A6312C"/>
    <w:rsid w:val="00A631D8"/>
    <w:rsid w:val="00A6324B"/>
    <w:rsid w:val="00A6369F"/>
    <w:rsid w:val="00A6373A"/>
    <w:rsid w:val="00A638A3"/>
    <w:rsid w:val="00A638B3"/>
    <w:rsid w:val="00A63D9A"/>
    <w:rsid w:val="00A63DCF"/>
    <w:rsid w:val="00A63DEE"/>
    <w:rsid w:val="00A63E70"/>
    <w:rsid w:val="00A63FD2"/>
    <w:rsid w:val="00A644F3"/>
    <w:rsid w:val="00A646B1"/>
    <w:rsid w:val="00A6477E"/>
    <w:rsid w:val="00A6497F"/>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6E5"/>
    <w:rsid w:val="00A73766"/>
    <w:rsid w:val="00A737C5"/>
    <w:rsid w:val="00A739B3"/>
    <w:rsid w:val="00A73F9A"/>
    <w:rsid w:val="00A745D7"/>
    <w:rsid w:val="00A745F8"/>
    <w:rsid w:val="00A749A0"/>
    <w:rsid w:val="00A74BA8"/>
    <w:rsid w:val="00A74BF4"/>
    <w:rsid w:val="00A74CCA"/>
    <w:rsid w:val="00A74D6D"/>
    <w:rsid w:val="00A75111"/>
    <w:rsid w:val="00A75172"/>
    <w:rsid w:val="00A75431"/>
    <w:rsid w:val="00A75773"/>
    <w:rsid w:val="00A75896"/>
    <w:rsid w:val="00A75929"/>
    <w:rsid w:val="00A75C89"/>
    <w:rsid w:val="00A761C3"/>
    <w:rsid w:val="00A7625D"/>
    <w:rsid w:val="00A76332"/>
    <w:rsid w:val="00A76407"/>
    <w:rsid w:val="00A764B2"/>
    <w:rsid w:val="00A765D5"/>
    <w:rsid w:val="00A768D7"/>
    <w:rsid w:val="00A76D91"/>
    <w:rsid w:val="00A76DA0"/>
    <w:rsid w:val="00A76E4B"/>
    <w:rsid w:val="00A77133"/>
    <w:rsid w:val="00A77222"/>
    <w:rsid w:val="00A772CB"/>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911"/>
    <w:rsid w:val="00A81A84"/>
    <w:rsid w:val="00A81AEB"/>
    <w:rsid w:val="00A81DA6"/>
    <w:rsid w:val="00A81F7D"/>
    <w:rsid w:val="00A8246B"/>
    <w:rsid w:val="00A82574"/>
    <w:rsid w:val="00A82843"/>
    <w:rsid w:val="00A82C6F"/>
    <w:rsid w:val="00A82D1D"/>
    <w:rsid w:val="00A82D5E"/>
    <w:rsid w:val="00A82EE0"/>
    <w:rsid w:val="00A82EF3"/>
    <w:rsid w:val="00A82F48"/>
    <w:rsid w:val="00A8317D"/>
    <w:rsid w:val="00A83394"/>
    <w:rsid w:val="00A837A4"/>
    <w:rsid w:val="00A83806"/>
    <w:rsid w:val="00A8382B"/>
    <w:rsid w:val="00A83831"/>
    <w:rsid w:val="00A83A04"/>
    <w:rsid w:val="00A840AD"/>
    <w:rsid w:val="00A8459F"/>
    <w:rsid w:val="00A848E4"/>
    <w:rsid w:val="00A84B91"/>
    <w:rsid w:val="00A84DFF"/>
    <w:rsid w:val="00A84ED7"/>
    <w:rsid w:val="00A8507E"/>
    <w:rsid w:val="00A854CF"/>
    <w:rsid w:val="00A85655"/>
    <w:rsid w:val="00A85892"/>
    <w:rsid w:val="00A85CE6"/>
    <w:rsid w:val="00A85CFD"/>
    <w:rsid w:val="00A85D73"/>
    <w:rsid w:val="00A8647E"/>
    <w:rsid w:val="00A86516"/>
    <w:rsid w:val="00A86915"/>
    <w:rsid w:val="00A86D16"/>
    <w:rsid w:val="00A86E13"/>
    <w:rsid w:val="00A86E3D"/>
    <w:rsid w:val="00A86F86"/>
    <w:rsid w:val="00A8707B"/>
    <w:rsid w:val="00A870F9"/>
    <w:rsid w:val="00A877AD"/>
    <w:rsid w:val="00A877C9"/>
    <w:rsid w:val="00A87B07"/>
    <w:rsid w:val="00A87B46"/>
    <w:rsid w:val="00A87FF8"/>
    <w:rsid w:val="00A900D5"/>
    <w:rsid w:val="00A90176"/>
    <w:rsid w:val="00A903F6"/>
    <w:rsid w:val="00A9046F"/>
    <w:rsid w:val="00A90472"/>
    <w:rsid w:val="00A9062C"/>
    <w:rsid w:val="00A90F7A"/>
    <w:rsid w:val="00A911CA"/>
    <w:rsid w:val="00A9133E"/>
    <w:rsid w:val="00A9141B"/>
    <w:rsid w:val="00A91521"/>
    <w:rsid w:val="00A917D8"/>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130"/>
    <w:rsid w:val="00A94236"/>
    <w:rsid w:val="00A94405"/>
    <w:rsid w:val="00A95113"/>
    <w:rsid w:val="00A952A6"/>
    <w:rsid w:val="00A95AB6"/>
    <w:rsid w:val="00A95B0E"/>
    <w:rsid w:val="00A95DC4"/>
    <w:rsid w:val="00A95DF0"/>
    <w:rsid w:val="00A96694"/>
    <w:rsid w:val="00A96745"/>
    <w:rsid w:val="00A97111"/>
    <w:rsid w:val="00A97414"/>
    <w:rsid w:val="00A9773B"/>
    <w:rsid w:val="00A97759"/>
    <w:rsid w:val="00A97A34"/>
    <w:rsid w:val="00A97CA0"/>
    <w:rsid w:val="00AA0109"/>
    <w:rsid w:val="00AA02D0"/>
    <w:rsid w:val="00AA0523"/>
    <w:rsid w:val="00AA06DF"/>
    <w:rsid w:val="00AA0A3F"/>
    <w:rsid w:val="00AA0AE0"/>
    <w:rsid w:val="00AA0E4F"/>
    <w:rsid w:val="00AA0E5A"/>
    <w:rsid w:val="00AA11EA"/>
    <w:rsid w:val="00AA15DF"/>
    <w:rsid w:val="00AA19D0"/>
    <w:rsid w:val="00AA1EEE"/>
    <w:rsid w:val="00AA20D6"/>
    <w:rsid w:val="00AA238E"/>
    <w:rsid w:val="00AA2422"/>
    <w:rsid w:val="00AA2881"/>
    <w:rsid w:val="00AA347A"/>
    <w:rsid w:val="00AA37CA"/>
    <w:rsid w:val="00AA3AF9"/>
    <w:rsid w:val="00AA3D43"/>
    <w:rsid w:val="00AA3D4A"/>
    <w:rsid w:val="00AA41E2"/>
    <w:rsid w:val="00AA4372"/>
    <w:rsid w:val="00AA44ED"/>
    <w:rsid w:val="00AA4764"/>
    <w:rsid w:val="00AA4960"/>
    <w:rsid w:val="00AA4A65"/>
    <w:rsid w:val="00AA4AC5"/>
    <w:rsid w:val="00AA4BF1"/>
    <w:rsid w:val="00AA4CE2"/>
    <w:rsid w:val="00AA4D19"/>
    <w:rsid w:val="00AA4FC9"/>
    <w:rsid w:val="00AA4FF0"/>
    <w:rsid w:val="00AA541C"/>
    <w:rsid w:val="00AA54B6"/>
    <w:rsid w:val="00AA5B9E"/>
    <w:rsid w:val="00AA62D0"/>
    <w:rsid w:val="00AA64C4"/>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00F"/>
    <w:rsid w:val="00AB130A"/>
    <w:rsid w:val="00AB14AF"/>
    <w:rsid w:val="00AB1715"/>
    <w:rsid w:val="00AB185C"/>
    <w:rsid w:val="00AB1A2B"/>
    <w:rsid w:val="00AB1A69"/>
    <w:rsid w:val="00AB1F36"/>
    <w:rsid w:val="00AB1FC4"/>
    <w:rsid w:val="00AB21A2"/>
    <w:rsid w:val="00AB2229"/>
    <w:rsid w:val="00AB24E9"/>
    <w:rsid w:val="00AB2507"/>
    <w:rsid w:val="00AB254B"/>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740"/>
    <w:rsid w:val="00AB4865"/>
    <w:rsid w:val="00AB4C44"/>
    <w:rsid w:val="00AB50C4"/>
    <w:rsid w:val="00AB5388"/>
    <w:rsid w:val="00AB5CFD"/>
    <w:rsid w:val="00AB653B"/>
    <w:rsid w:val="00AB66AA"/>
    <w:rsid w:val="00AB6AA2"/>
    <w:rsid w:val="00AB6DD5"/>
    <w:rsid w:val="00AB6F26"/>
    <w:rsid w:val="00AB70EC"/>
    <w:rsid w:val="00AB7126"/>
    <w:rsid w:val="00AB736A"/>
    <w:rsid w:val="00AB775F"/>
    <w:rsid w:val="00AB77BB"/>
    <w:rsid w:val="00AB7AEA"/>
    <w:rsid w:val="00AC0119"/>
    <w:rsid w:val="00AC0750"/>
    <w:rsid w:val="00AC0D3A"/>
    <w:rsid w:val="00AC0E24"/>
    <w:rsid w:val="00AC0FCD"/>
    <w:rsid w:val="00AC137D"/>
    <w:rsid w:val="00AC1489"/>
    <w:rsid w:val="00AC1784"/>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889"/>
    <w:rsid w:val="00AC3B26"/>
    <w:rsid w:val="00AC3C6A"/>
    <w:rsid w:val="00AC3D6A"/>
    <w:rsid w:val="00AC3E4C"/>
    <w:rsid w:val="00AC44A4"/>
    <w:rsid w:val="00AC4B99"/>
    <w:rsid w:val="00AC4D20"/>
    <w:rsid w:val="00AC4EE4"/>
    <w:rsid w:val="00AC4FEC"/>
    <w:rsid w:val="00AC5201"/>
    <w:rsid w:val="00AC5223"/>
    <w:rsid w:val="00AC5379"/>
    <w:rsid w:val="00AC53C8"/>
    <w:rsid w:val="00AC5535"/>
    <w:rsid w:val="00AC569F"/>
    <w:rsid w:val="00AC5949"/>
    <w:rsid w:val="00AC5D8D"/>
    <w:rsid w:val="00AC5DE1"/>
    <w:rsid w:val="00AC6094"/>
    <w:rsid w:val="00AC62E4"/>
    <w:rsid w:val="00AC6399"/>
    <w:rsid w:val="00AC66F4"/>
    <w:rsid w:val="00AC670D"/>
    <w:rsid w:val="00AC67D4"/>
    <w:rsid w:val="00AC6C2B"/>
    <w:rsid w:val="00AC6CB2"/>
    <w:rsid w:val="00AC6D13"/>
    <w:rsid w:val="00AC6D33"/>
    <w:rsid w:val="00AC6F95"/>
    <w:rsid w:val="00AC7368"/>
    <w:rsid w:val="00AC75FB"/>
    <w:rsid w:val="00AC7A5D"/>
    <w:rsid w:val="00AC7DA4"/>
    <w:rsid w:val="00AC7E6C"/>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1FFA"/>
    <w:rsid w:val="00AD203D"/>
    <w:rsid w:val="00AD203E"/>
    <w:rsid w:val="00AD2100"/>
    <w:rsid w:val="00AD2430"/>
    <w:rsid w:val="00AD258A"/>
    <w:rsid w:val="00AD26DA"/>
    <w:rsid w:val="00AD2835"/>
    <w:rsid w:val="00AD2B53"/>
    <w:rsid w:val="00AD2B8B"/>
    <w:rsid w:val="00AD2C1D"/>
    <w:rsid w:val="00AD2DE1"/>
    <w:rsid w:val="00AD300B"/>
    <w:rsid w:val="00AD334C"/>
    <w:rsid w:val="00AD33E7"/>
    <w:rsid w:val="00AD3408"/>
    <w:rsid w:val="00AD38AE"/>
    <w:rsid w:val="00AD3C44"/>
    <w:rsid w:val="00AD3D6A"/>
    <w:rsid w:val="00AD404A"/>
    <w:rsid w:val="00AD4968"/>
    <w:rsid w:val="00AD49A3"/>
    <w:rsid w:val="00AD4A8F"/>
    <w:rsid w:val="00AD4D84"/>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18C"/>
    <w:rsid w:val="00AE1403"/>
    <w:rsid w:val="00AE148B"/>
    <w:rsid w:val="00AE18F5"/>
    <w:rsid w:val="00AE1A6F"/>
    <w:rsid w:val="00AE1B05"/>
    <w:rsid w:val="00AE1B36"/>
    <w:rsid w:val="00AE1CBD"/>
    <w:rsid w:val="00AE1D23"/>
    <w:rsid w:val="00AE1ECE"/>
    <w:rsid w:val="00AE1FF9"/>
    <w:rsid w:val="00AE21B4"/>
    <w:rsid w:val="00AE246C"/>
    <w:rsid w:val="00AE267F"/>
    <w:rsid w:val="00AE26C0"/>
    <w:rsid w:val="00AE28CB"/>
    <w:rsid w:val="00AE2EC2"/>
    <w:rsid w:val="00AE2FDE"/>
    <w:rsid w:val="00AE2FF9"/>
    <w:rsid w:val="00AE3130"/>
    <w:rsid w:val="00AE32BD"/>
    <w:rsid w:val="00AE3781"/>
    <w:rsid w:val="00AE3AC0"/>
    <w:rsid w:val="00AE3B67"/>
    <w:rsid w:val="00AE3CA8"/>
    <w:rsid w:val="00AE4342"/>
    <w:rsid w:val="00AE439B"/>
    <w:rsid w:val="00AE45DD"/>
    <w:rsid w:val="00AE465E"/>
    <w:rsid w:val="00AE4828"/>
    <w:rsid w:val="00AE4B42"/>
    <w:rsid w:val="00AE4E2F"/>
    <w:rsid w:val="00AE4FB2"/>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1D0"/>
    <w:rsid w:val="00AF0222"/>
    <w:rsid w:val="00AF042E"/>
    <w:rsid w:val="00AF0495"/>
    <w:rsid w:val="00AF0DAC"/>
    <w:rsid w:val="00AF0E2E"/>
    <w:rsid w:val="00AF0F5F"/>
    <w:rsid w:val="00AF15B8"/>
    <w:rsid w:val="00AF16D1"/>
    <w:rsid w:val="00AF1988"/>
    <w:rsid w:val="00AF1A15"/>
    <w:rsid w:val="00AF1D36"/>
    <w:rsid w:val="00AF1F00"/>
    <w:rsid w:val="00AF23A1"/>
    <w:rsid w:val="00AF2677"/>
    <w:rsid w:val="00AF2776"/>
    <w:rsid w:val="00AF27D4"/>
    <w:rsid w:val="00AF2B84"/>
    <w:rsid w:val="00AF2D4D"/>
    <w:rsid w:val="00AF33F6"/>
    <w:rsid w:val="00AF352D"/>
    <w:rsid w:val="00AF3552"/>
    <w:rsid w:val="00AF37A3"/>
    <w:rsid w:val="00AF3FE3"/>
    <w:rsid w:val="00AF405D"/>
    <w:rsid w:val="00AF40E5"/>
    <w:rsid w:val="00AF41BB"/>
    <w:rsid w:val="00AF42CE"/>
    <w:rsid w:val="00AF44B4"/>
    <w:rsid w:val="00AF46F0"/>
    <w:rsid w:val="00AF4706"/>
    <w:rsid w:val="00AF4862"/>
    <w:rsid w:val="00AF498F"/>
    <w:rsid w:val="00AF49EC"/>
    <w:rsid w:val="00AF4D22"/>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327"/>
    <w:rsid w:val="00AF6482"/>
    <w:rsid w:val="00AF66F3"/>
    <w:rsid w:val="00AF6747"/>
    <w:rsid w:val="00AF6CD3"/>
    <w:rsid w:val="00AF6F6D"/>
    <w:rsid w:val="00AF764A"/>
    <w:rsid w:val="00AF786B"/>
    <w:rsid w:val="00AF7969"/>
    <w:rsid w:val="00B006E8"/>
    <w:rsid w:val="00B007C0"/>
    <w:rsid w:val="00B00A4A"/>
    <w:rsid w:val="00B00F94"/>
    <w:rsid w:val="00B01032"/>
    <w:rsid w:val="00B0110E"/>
    <w:rsid w:val="00B011A3"/>
    <w:rsid w:val="00B011DA"/>
    <w:rsid w:val="00B01217"/>
    <w:rsid w:val="00B01420"/>
    <w:rsid w:val="00B01619"/>
    <w:rsid w:val="00B01632"/>
    <w:rsid w:val="00B017B4"/>
    <w:rsid w:val="00B0186E"/>
    <w:rsid w:val="00B018E4"/>
    <w:rsid w:val="00B022FC"/>
    <w:rsid w:val="00B02323"/>
    <w:rsid w:val="00B026F8"/>
    <w:rsid w:val="00B0289D"/>
    <w:rsid w:val="00B02B4A"/>
    <w:rsid w:val="00B02B6D"/>
    <w:rsid w:val="00B02CCB"/>
    <w:rsid w:val="00B02D79"/>
    <w:rsid w:val="00B02DC1"/>
    <w:rsid w:val="00B03136"/>
    <w:rsid w:val="00B035EB"/>
    <w:rsid w:val="00B036B7"/>
    <w:rsid w:val="00B03A49"/>
    <w:rsid w:val="00B042FA"/>
    <w:rsid w:val="00B043E3"/>
    <w:rsid w:val="00B049F2"/>
    <w:rsid w:val="00B04BC3"/>
    <w:rsid w:val="00B04CDD"/>
    <w:rsid w:val="00B04F87"/>
    <w:rsid w:val="00B05036"/>
    <w:rsid w:val="00B05288"/>
    <w:rsid w:val="00B052D5"/>
    <w:rsid w:val="00B054C9"/>
    <w:rsid w:val="00B0589C"/>
    <w:rsid w:val="00B05962"/>
    <w:rsid w:val="00B05A2A"/>
    <w:rsid w:val="00B05D08"/>
    <w:rsid w:val="00B05EB5"/>
    <w:rsid w:val="00B05F2B"/>
    <w:rsid w:val="00B06226"/>
    <w:rsid w:val="00B0640C"/>
    <w:rsid w:val="00B064FF"/>
    <w:rsid w:val="00B069FC"/>
    <w:rsid w:val="00B06AB3"/>
    <w:rsid w:val="00B06DFC"/>
    <w:rsid w:val="00B07356"/>
    <w:rsid w:val="00B07709"/>
    <w:rsid w:val="00B07B61"/>
    <w:rsid w:val="00B07C0E"/>
    <w:rsid w:val="00B07D90"/>
    <w:rsid w:val="00B10352"/>
    <w:rsid w:val="00B10821"/>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943"/>
    <w:rsid w:val="00B14B08"/>
    <w:rsid w:val="00B14C11"/>
    <w:rsid w:val="00B14C1A"/>
    <w:rsid w:val="00B1503C"/>
    <w:rsid w:val="00B15097"/>
    <w:rsid w:val="00B1521D"/>
    <w:rsid w:val="00B15485"/>
    <w:rsid w:val="00B15672"/>
    <w:rsid w:val="00B1580A"/>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0BB"/>
    <w:rsid w:val="00B22315"/>
    <w:rsid w:val="00B22748"/>
    <w:rsid w:val="00B2288F"/>
    <w:rsid w:val="00B228C9"/>
    <w:rsid w:val="00B22D17"/>
    <w:rsid w:val="00B22E11"/>
    <w:rsid w:val="00B23383"/>
    <w:rsid w:val="00B23422"/>
    <w:rsid w:val="00B234A7"/>
    <w:rsid w:val="00B23733"/>
    <w:rsid w:val="00B23794"/>
    <w:rsid w:val="00B238FF"/>
    <w:rsid w:val="00B2390E"/>
    <w:rsid w:val="00B2391B"/>
    <w:rsid w:val="00B23A16"/>
    <w:rsid w:val="00B23F49"/>
    <w:rsid w:val="00B24500"/>
    <w:rsid w:val="00B2454A"/>
    <w:rsid w:val="00B247AB"/>
    <w:rsid w:val="00B24D19"/>
    <w:rsid w:val="00B24E9A"/>
    <w:rsid w:val="00B24F10"/>
    <w:rsid w:val="00B251C9"/>
    <w:rsid w:val="00B2529D"/>
    <w:rsid w:val="00B252D9"/>
    <w:rsid w:val="00B2538D"/>
    <w:rsid w:val="00B2539D"/>
    <w:rsid w:val="00B25660"/>
    <w:rsid w:val="00B257AC"/>
    <w:rsid w:val="00B25928"/>
    <w:rsid w:val="00B25AB0"/>
    <w:rsid w:val="00B25B86"/>
    <w:rsid w:val="00B25F45"/>
    <w:rsid w:val="00B26183"/>
    <w:rsid w:val="00B262F4"/>
    <w:rsid w:val="00B26407"/>
    <w:rsid w:val="00B2653F"/>
    <w:rsid w:val="00B2674C"/>
    <w:rsid w:val="00B267D9"/>
    <w:rsid w:val="00B26B8D"/>
    <w:rsid w:val="00B26C50"/>
    <w:rsid w:val="00B26E54"/>
    <w:rsid w:val="00B271A2"/>
    <w:rsid w:val="00B272FC"/>
    <w:rsid w:val="00B273A5"/>
    <w:rsid w:val="00B27546"/>
    <w:rsid w:val="00B27684"/>
    <w:rsid w:val="00B27732"/>
    <w:rsid w:val="00B2789E"/>
    <w:rsid w:val="00B27990"/>
    <w:rsid w:val="00B27A34"/>
    <w:rsid w:val="00B27A6E"/>
    <w:rsid w:val="00B27C76"/>
    <w:rsid w:val="00B27CAE"/>
    <w:rsid w:val="00B27DB2"/>
    <w:rsid w:val="00B3015D"/>
    <w:rsid w:val="00B3016F"/>
    <w:rsid w:val="00B30371"/>
    <w:rsid w:val="00B30375"/>
    <w:rsid w:val="00B30499"/>
    <w:rsid w:val="00B304E3"/>
    <w:rsid w:val="00B30997"/>
    <w:rsid w:val="00B30AF2"/>
    <w:rsid w:val="00B3159C"/>
    <w:rsid w:val="00B316A1"/>
    <w:rsid w:val="00B317E6"/>
    <w:rsid w:val="00B318B5"/>
    <w:rsid w:val="00B31D3E"/>
    <w:rsid w:val="00B31DDE"/>
    <w:rsid w:val="00B31F4D"/>
    <w:rsid w:val="00B320CE"/>
    <w:rsid w:val="00B33139"/>
    <w:rsid w:val="00B3320A"/>
    <w:rsid w:val="00B33AFC"/>
    <w:rsid w:val="00B33B01"/>
    <w:rsid w:val="00B33D98"/>
    <w:rsid w:val="00B33F57"/>
    <w:rsid w:val="00B3409D"/>
    <w:rsid w:val="00B342CA"/>
    <w:rsid w:val="00B34355"/>
    <w:rsid w:val="00B34950"/>
    <w:rsid w:val="00B34B0B"/>
    <w:rsid w:val="00B34B24"/>
    <w:rsid w:val="00B34CFF"/>
    <w:rsid w:val="00B3558B"/>
    <w:rsid w:val="00B35590"/>
    <w:rsid w:val="00B3588D"/>
    <w:rsid w:val="00B3589E"/>
    <w:rsid w:val="00B35A70"/>
    <w:rsid w:val="00B35A9B"/>
    <w:rsid w:val="00B35DEF"/>
    <w:rsid w:val="00B35E2D"/>
    <w:rsid w:val="00B36066"/>
    <w:rsid w:val="00B3615E"/>
    <w:rsid w:val="00B3661A"/>
    <w:rsid w:val="00B366BB"/>
    <w:rsid w:val="00B367D7"/>
    <w:rsid w:val="00B36A01"/>
    <w:rsid w:val="00B36B3B"/>
    <w:rsid w:val="00B3705D"/>
    <w:rsid w:val="00B37189"/>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0E9"/>
    <w:rsid w:val="00B411E1"/>
    <w:rsid w:val="00B4131F"/>
    <w:rsid w:val="00B413BD"/>
    <w:rsid w:val="00B414EE"/>
    <w:rsid w:val="00B41FDF"/>
    <w:rsid w:val="00B4202F"/>
    <w:rsid w:val="00B421F5"/>
    <w:rsid w:val="00B4234D"/>
    <w:rsid w:val="00B4282E"/>
    <w:rsid w:val="00B42ABC"/>
    <w:rsid w:val="00B42AE5"/>
    <w:rsid w:val="00B4312C"/>
    <w:rsid w:val="00B431E4"/>
    <w:rsid w:val="00B4327E"/>
    <w:rsid w:val="00B43318"/>
    <w:rsid w:val="00B43366"/>
    <w:rsid w:val="00B43396"/>
    <w:rsid w:val="00B433BF"/>
    <w:rsid w:val="00B43669"/>
    <w:rsid w:val="00B438B4"/>
    <w:rsid w:val="00B439D5"/>
    <w:rsid w:val="00B43BC4"/>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7EE"/>
    <w:rsid w:val="00B548BE"/>
    <w:rsid w:val="00B54A35"/>
    <w:rsid w:val="00B54ADF"/>
    <w:rsid w:val="00B54CCD"/>
    <w:rsid w:val="00B54F10"/>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BB2"/>
    <w:rsid w:val="00B57DCA"/>
    <w:rsid w:val="00B602AB"/>
    <w:rsid w:val="00B60563"/>
    <w:rsid w:val="00B60593"/>
    <w:rsid w:val="00B6096B"/>
    <w:rsid w:val="00B609AC"/>
    <w:rsid w:val="00B60B89"/>
    <w:rsid w:val="00B60F01"/>
    <w:rsid w:val="00B6126F"/>
    <w:rsid w:val="00B6133A"/>
    <w:rsid w:val="00B61429"/>
    <w:rsid w:val="00B61864"/>
    <w:rsid w:val="00B61915"/>
    <w:rsid w:val="00B61958"/>
    <w:rsid w:val="00B61ADA"/>
    <w:rsid w:val="00B61DE8"/>
    <w:rsid w:val="00B621D1"/>
    <w:rsid w:val="00B624E5"/>
    <w:rsid w:val="00B62808"/>
    <w:rsid w:val="00B62B97"/>
    <w:rsid w:val="00B62BBB"/>
    <w:rsid w:val="00B62BCD"/>
    <w:rsid w:val="00B632AA"/>
    <w:rsid w:val="00B636C8"/>
    <w:rsid w:val="00B63702"/>
    <w:rsid w:val="00B639B9"/>
    <w:rsid w:val="00B63AE0"/>
    <w:rsid w:val="00B63BBD"/>
    <w:rsid w:val="00B63DB5"/>
    <w:rsid w:val="00B63EBF"/>
    <w:rsid w:val="00B64084"/>
    <w:rsid w:val="00B6412D"/>
    <w:rsid w:val="00B641F9"/>
    <w:rsid w:val="00B64396"/>
    <w:rsid w:val="00B643B1"/>
    <w:rsid w:val="00B645CD"/>
    <w:rsid w:val="00B647DA"/>
    <w:rsid w:val="00B6495F"/>
    <w:rsid w:val="00B64BE5"/>
    <w:rsid w:val="00B64C69"/>
    <w:rsid w:val="00B65044"/>
    <w:rsid w:val="00B652D9"/>
    <w:rsid w:val="00B65607"/>
    <w:rsid w:val="00B65939"/>
    <w:rsid w:val="00B65C44"/>
    <w:rsid w:val="00B65DE6"/>
    <w:rsid w:val="00B65E98"/>
    <w:rsid w:val="00B660A2"/>
    <w:rsid w:val="00B667E9"/>
    <w:rsid w:val="00B66847"/>
    <w:rsid w:val="00B66B17"/>
    <w:rsid w:val="00B66B3F"/>
    <w:rsid w:val="00B66C42"/>
    <w:rsid w:val="00B66C78"/>
    <w:rsid w:val="00B67135"/>
    <w:rsid w:val="00B67293"/>
    <w:rsid w:val="00B672B5"/>
    <w:rsid w:val="00B67429"/>
    <w:rsid w:val="00B67973"/>
    <w:rsid w:val="00B67B81"/>
    <w:rsid w:val="00B67BDD"/>
    <w:rsid w:val="00B67CD3"/>
    <w:rsid w:val="00B67D1F"/>
    <w:rsid w:val="00B67DE9"/>
    <w:rsid w:val="00B67F21"/>
    <w:rsid w:val="00B700D1"/>
    <w:rsid w:val="00B701CA"/>
    <w:rsid w:val="00B702DE"/>
    <w:rsid w:val="00B70350"/>
    <w:rsid w:val="00B705A0"/>
    <w:rsid w:val="00B70610"/>
    <w:rsid w:val="00B70624"/>
    <w:rsid w:val="00B70A62"/>
    <w:rsid w:val="00B70B29"/>
    <w:rsid w:val="00B70B4F"/>
    <w:rsid w:val="00B70B6B"/>
    <w:rsid w:val="00B70C23"/>
    <w:rsid w:val="00B70E24"/>
    <w:rsid w:val="00B7107E"/>
    <w:rsid w:val="00B71108"/>
    <w:rsid w:val="00B713BD"/>
    <w:rsid w:val="00B719B9"/>
    <w:rsid w:val="00B71BBF"/>
    <w:rsid w:val="00B71D92"/>
    <w:rsid w:val="00B71E73"/>
    <w:rsid w:val="00B71FF9"/>
    <w:rsid w:val="00B7217E"/>
    <w:rsid w:val="00B72202"/>
    <w:rsid w:val="00B7227E"/>
    <w:rsid w:val="00B72639"/>
    <w:rsid w:val="00B73033"/>
    <w:rsid w:val="00B731F0"/>
    <w:rsid w:val="00B73489"/>
    <w:rsid w:val="00B73497"/>
    <w:rsid w:val="00B73629"/>
    <w:rsid w:val="00B736B5"/>
    <w:rsid w:val="00B73BBF"/>
    <w:rsid w:val="00B73C87"/>
    <w:rsid w:val="00B73CBF"/>
    <w:rsid w:val="00B73DB0"/>
    <w:rsid w:val="00B73E2B"/>
    <w:rsid w:val="00B73F3F"/>
    <w:rsid w:val="00B7423A"/>
    <w:rsid w:val="00B7454B"/>
    <w:rsid w:val="00B74555"/>
    <w:rsid w:val="00B745CE"/>
    <w:rsid w:val="00B74E79"/>
    <w:rsid w:val="00B74F46"/>
    <w:rsid w:val="00B750F0"/>
    <w:rsid w:val="00B751C5"/>
    <w:rsid w:val="00B754C2"/>
    <w:rsid w:val="00B755E5"/>
    <w:rsid w:val="00B75842"/>
    <w:rsid w:val="00B75905"/>
    <w:rsid w:val="00B7595E"/>
    <w:rsid w:val="00B75A1F"/>
    <w:rsid w:val="00B75A21"/>
    <w:rsid w:val="00B75F73"/>
    <w:rsid w:val="00B7624F"/>
    <w:rsid w:val="00B7658B"/>
    <w:rsid w:val="00B76674"/>
    <w:rsid w:val="00B76977"/>
    <w:rsid w:val="00B76C7F"/>
    <w:rsid w:val="00B77076"/>
    <w:rsid w:val="00B77162"/>
    <w:rsid w:val="00B7718E"/>
    <w:rsid w:val="00B77376"/>
    <w:rsid w:val="00B77457"/>
    <w:rsid w:val="00B7749E"/>
    <w:rsid w:val="00B77702"/>
    <w:rsid w:val="00B777F0"/>
    <w:rsid w:val="00B77832"/>
    <w:rsid w:val="00B7787B"/>
    <w:rsid w:val="00B77894"/>
    <w:rsid w:val="00B77944"/>
    <w:rsid w:val="00B7798E"/>
    <w:rsid w:val="00B77C18"/>
    <w:rsid w:val="00B77F22"/>
    <w:rsid w:val="00B77F65"/>
    <w:rsid w:val="00B80017"/>
    <w:rsid w:val="00B80059"/>
    <w:rsid w:val="00B80985"/>
    <w:rsid w:val="00B80AAC"/>
    <w:rsid w:val="00B80C75"/>
    <w:rsid w:val="00B80F92"/>
    <w:rsid w:val="00B811A6"/>
    <w:rsid w:val="00B815BF"/>
    <w:rsid w:val="00B815C2"/>
    <w:rsid w:val="00B81708"/>
    <w:rsid w:val="00B818AA"/>
    <w:rsid w:val="00B81B31"/>
    <w:rsid w:val="00B81BE0"/>
    <w:rsid w:val="00B81F1C"/>
    <w:rsid w:val="00B82039"/>
    <w:rsid w:val="00B82325"/>
    <w:rsid w:val="00B824E8"/>
    <w:rsid w:val="00B8275A"/>
    <w:rsid w:val="00B82761"/>
    <w:rsid w:val="00B827F0"/>
    <w:rsid w:val="00B82923"/>
    <w:rsid w:val="00B82A49"/>
    <w:rsid w:val="00B82EDA"/>
    <w:rsid w:val="00B82F98"/>
    <w:rsid w:val="00B834E2"/>
    <w:rsid w:val="00B835F4"/>
    <w:rsid w:val="00B8365A"/>
    <w:rsid w:val="00B8369D"/>
    <w:rsid w:val="00B838D8"/>
    <w:rsid w:val="00B8391B"/>
    <w:rsid w:val="00B83998"/>
    <w:rsid w:val="00B840D4"/>
    <w:rsid w:val="00B843B5"/>
    <w:rsid w:val="00B84444"/>
    <w:rsid w:val="00B84726"/>
    <w:rsid w:val="00B847E6"/>
    <w:rsid w:val="00B84A3C"/>
    <w:rsid w:val="00B84A88"/>
    <w:rsid w:val="00B84BB8"/>
    <w:rsid w:val="00B84BCD"/>
    <w:rsid w:val="00B84CB0"/>
    <w:rsid w:val="00B84FA6"/>
    <w:rsid w:val="00B85091"/>
    <w:rsid w:val="00B8518E"/>
    <w:rsid w:val="00B851FF"/>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341"/>
    <w:rsid w:val="00B90404"/>
    <w:rsid w:val="00B90DB8"/>
    <w:rsid w:val="00B91498"/>
    <w:rsid w:val="00B915FF"/>
    <w:rsid w:val="00B917FC"/>
    <w:rsid w:val="00B91A21"/>
    <w:rsid w:val="00B91BB8"/>
    <w:rsid w:val="00B91E3C"/>
    <w:rsid w:val="00B920CE"/>
    <w:rsid w:val="00B923D8"/>
    <w:rsid w:val="00B927B2"/>
    <w:rsid w:val="00B92F24"/>
    <w:rsid w:val="00B92F2E"/>
    <w:rsid w:val="00B9339F"/>
    <w:rsid w:val="00B93401"/>
    <w:rsid w:val="00B9390F"/>
    <w:rsid w:val="00B93E37"/>
    <w:rsid w:val="00B93E3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AB1"/>
    <w:rsid w:val="00B95C03"/>
    <w:rsid w:val="00B95EF4"/>
    <w:rsid w:val="00B9648B"/>
    <w:rsid w:val="00B964A1"/>
    <w:rsid w:val="00B964F5"/>
    <w:rsid w:val="00B96587"/>
    <w:rsid w:val="00B967A1"/>
    <w:rsid w:val="00B96935"/>
    <w:rsid w:val="00B969CC"/>
    <w:rsid w:val="00B96AC3"/>
    <w:rsid w:val="00B96AC8"/>
    <w:rsid w:val="00B96AF1"/>
    <w:rsid w:val="00B97164"/>
    <w:rsid w:val="00B97306"/>
    <w:rsid w:val="00B9744D"/>
    <w:rsid w:val="00B976AB"/>
    <w:rsid w:val="00B97751"/>
    <w:rsid w:val="00B97FB7"/>
    <w:rsid w:val="00BA0397"/>
    <w:rsid w:val="00BA03B2"/>
    <w:rsid w:val="00BA051B"/>
    <w:rsid w:val="00BA09EE"/>
    <w:rsid w:val="00BA0C8C"/>
    <w:rsid w:val="00BA0DD8"/>
    <w:rsid w:val="00BA0EAA"/>
    <w:rsid w:val="00BA0EE8"/>
    <w:rsid w:val="00BA10EB"/>
    <w:rsid w:val="00BA147B"/>
    <w:rsid w:val="00BA1669"/>
    <w:rsid w:val="00BA16E0"/>
    <w:rsid w:val="00BA17E8"/>
    <w:rsid w:val="00BA182B"/>
    <w:rsid w:val="00BA187D"/>
    <w:rsid w:val="00BA1AD8"/>
    <w:rsid w:val="00BA1D5E"/>
    <w:rsid w:val="00BA22B7"/>
    <w:rsid w:val="00BA2393"/>
    <w:rsid w:val="00BA28B8"/>
    <w:rsid w:val="00BA297B"/>
    <w:rsid w:val="00BA2FBD"/>
    <w:rsid w:val="00BA3260"/>
    <w:rsid w:val="00BA33BD"/>
    <w:rsid w:val="00BA37BC"/>
    <w:rsid w:val="00BA3A00"/>
    <w:rsid w:val="00BA3BA4"/>
    <w:rsid w:val="00BA3CDA"/>
    <w:rsid w:val="00BA3F54"/>
    <w:rsid w:val="00BA43A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24D"/>
    <w:rsid w:val="00BA6651"/>
    <w:rsid w:val="00BA66E8"/>
    <w:rsid w:val="00BA6704"/>
    <w:rsid w:val="00BA74E8"/>
    <w:rsid w:val="00BA77CC"/>
    <w:rsid w:val="00BA7FC8"/>
    <w:rsid w:val="00BB0269"/>
    <w:rsid w:val="00BB0489"/>
    <w:rsid w:val="00BB062F"/>
    <w:rsid w:val="00BB0836"/>
    <w:rsid w:val="00BB09E0"/>
    <w:rsid w:val="00BB101E"/>
    <w:rsid w:val="00BB1042"/>
    <w:rsid w:val="00BB108F"/>
    <w:rsid w:val="00BB1097"/>
    <w:rsid w:val="00BB12D5"/>
    <w:rsid w:val="00BB16EE"/>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AAF"/>
    <w:rsid w:val="00BB3B54"/>
    <w:rsid w:val="00BB3C76"/>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3F9"/>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3DA"/>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20"/>
    <w:rsid w:val="00BC50CD"/>
    <w:rsid w:val="00BC53DF"/>
    <w:rsid w:val="00BC53EC"/>
    <w:rsid w:val="00BC5420"/>
    <w:rsid w:val="00BC574F"/>
    <w:rsid w:val="00BC57F9"/>
    <w:rsid w:val="00BC5CA4"/>
    <w:rsid w:val="00BC5D4C"/>
    <w:rsid w:val="00BC5D9B"/>
    <w:rsid w:val="00BC5DE3"/>
    <w:rsid w:val="00BC5EF6"/>
    <w:rsid w:val="00BC5FAB"/>
    <w:rsid w:val="00BC62B8"/>
    <w:rsid w:val="00BC632B"/>
    <w:rsid w:val="00BC672D"/>
    <w:rsid w:val="00BC69F0"/>
    <w:rsid w:val="00BC6A83"/>
    <w:rsid w:val="00BC6B3A"/>
    <w:rsid w:val="00BC70E1"/>
    <w:rsid w:val="00BC7208"/>
    <w:rsid w:val="00BC73AE"/>
    <w:rsid w:val="00BC75A9"/>
    <w:rsid w:val="00BC75D7"/>
    <w:rsid w:val="00BC76AA"/>
    <w:rsid w:val="00BC77E1"/>
    <w:rsid w:val="00BC7C69"/>
    <w:rsid w:val="00BC7D4F"/>
    <w:rsid w:val="00BD0020"/>
    <w:rsid w:val="00BD0132"/>
    <w:rsid w:val="00BD0170"/>
    <w:rsid w:val="00BD0239"/>
    <w:rsid w:val="00BD02B5"/>
    <w:rsid w:val="00BD03EB"/>
    <w:rsid w:val="00BD0433"/>
    <w:rsid w:val="00BD04FE"/>
    <w:rsid w:val="00BD0535"/>
    <w:rsid w:val="00BD0692"/>
    <w:rsid w:val="00BD084A"/>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5E0E"/>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125"/>
    <w:rsid w:val="00BE040E"/>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8F3"/>
    <w:rsid w:val="00BE2A20"/>
    <w:rsid w:val="00BE2ACF"/>
    <w:rsid w:val="00BE2BB5"/>
    <w:rsid w:val="00BE2CEF"/>
    <w:rsid w:val="00BE38BD"/>
    <w:rsid w:val="00BE3A52"/>
    <w:rsid w:val="00BE3D3E"/>
    <w:rsid w:val="00BE4052"/>
    <w:rsid w:val="00BE438F"/>
    <w:rsid w:val="00BE44D2"/>
    <w:rsid w:val="00BE44F0"/>
    <w:rsid w:val="00BE45D1"/>
    <w:rsid w:val="00BE4817"/>
    <w:rsid w:val="00BE4BFF"/>
    <w:rsid w:val="00BE54CA"/>
    <w:rsid w:val="00BE5611"/>
    <w:rsid w:val="00BE5675"/>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9F2"/>
    <w:rsid w:val="00BF1ED8"/>
    <w:rsid w:val="00BF1EEA"/>
    <w:rsid w:val="00BF272D"/>
    <w:rsid w:val="00BF294B"/>
    <w:rsid w:val="00BF2B41"/>
    <w:rsid w:val="00BF2D38"/>
    <w:rsid w:val="00BF2DE9"/>
    <w:rsid w:val="00BF2DF0"/>
    <w:rsid w:val="00BF3539"/>
    <w:rsid w:val="00BF35C0"/>
    <w:rsid w:val="00BF3859"/>
    <w:rsid w:val="00BF3D05"/>
    <w:rsid w:val="00BF3E1E"/>
    <w:rsid w:val="00BF3F77"/>
    <w:rsid w:val="00BF400D"/>
    <w:rsid w:val="00BF408F"/>
    <w:rsid w:val="00BF4093"/>
    <w:rsid w:val="00BF45AA"/>
    <w:rsid w:val="00BF4638"/>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4A8"/>
    <w:rsid w:val="00BF6523"/>
    <w:rsid w:val="00BF6712"/>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1F6A"/>
    <w:rsid w:val="00C02174"/>
    <w:rsid w:val="00C02199"/>
    <w:rsid w:val="00C026A7"/>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45F"/>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2F54"/>
    <w:rsid w:val="00C13264"/>
    <w:rsid w:val="00C137D1"/>
    <w:rsid w:val="00C140CD"/>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3B5"/>
    <w:rsid w:val="00C204CF"/>
    <w:rsid w:val="00C204ED"/>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2C0"/>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46D"/>
    <w:rsid w:val="00C264DC"/>
    <w:rsid w:val="00C2653E"/>
    <w:rsid w:val="00C26576"/>
    <w:rsid w:val="00C2744A"/>
    <w:rsid w:val="00C27584"/>
    <w:rsid w:val="00C276B2"/>
    <w:rsid w:val="00C27766"/>
    <w:rsid w:val="00C277EF"/>
    <w:rsid w:val="00C27981"/>
    <w:rsid w:val="00C27A6D"/>
    <w:rsid w:val="00C27CC4"/>
    <w:rsid w:val="00C27D7B"/>
    <w:rsid w:val="00C27D89"/>
    <w:rsid w:val="00C27E9D"/>
    <w:rsid w:val="00C27EA6"/>
    <w:rsid w:val="00C3004C"/>
    <w:rsid w:val="00C3015A"/>
    <w:rsid w:val="00C3023B"/>
    <w:rsid w:val="00C30246"/>
    <w:rsid w:val="00C30493"/>
    <w:rsid w:val="00C30734"/>
    <w:rsid w:val="00C307F6"/>
    <w:rsid w:val="00C30814"/>
    <w:rsid w:val="00C30849"/>
    <w:rsid w:val="00C30A5B"/>
    <w:rsid w:val="00C30B82"/>
    <w:rsid w:val="00C31037"/>
    <w:rsid w:val="00C311B3"/>
    <w:rsid w:val="00C314D1"/>
    <w:rsid w:val="00C3167F"/>
    <w:rsid w:val="00C31C74"/>
    <w:rsid w:val="00C31C84"/>
    <w:rsid w:val="00C31C91"/>
    <w:rsid w:val="00C31CA2"/>
    <w:rsid w:val="00C31F1C"/>
    <w:rsid w:val="00C31FD5"/>
    <w:rsid w:val="00C3237F"/>
    <w:rsid w:val="00C32637"/>
    <w:rsid w:val="00C3297F"/>
    <w:rsid w:val="00C329C7"/>
    <w:rsid w:val="00C32A03"/>
    <w:rsid w:val="00C32B79"/>
    <w:rsid w:val="00C32C5E"/>
    <w:rsid w:val="00C32D45"/>
    <w:rsid w:val="00C3317F"/>
    <w:rsid w:val="00C331D8"/>
    <w:rsid w:val="00C33307"/>
    <w:rsid w:val="00C33588"/>
    <w:rsid w:val="00C335B8"/>
    <w:rsid w:val="00C3370B"/>
    <w:rsid w:val="00C3384E"/>
    <w:rsid w:val="00C33B5C"/>
    <w:rsid w:val="00C3409F"/>
    <w:rsid w:val="00C34A2E"/>
    <w:rsid w:val="00C34BAF"/>
    <w:rsid w:val="00C34E03"/>
    <w:rsid w:val="00C34E4C"/>
    <w:rsid w:val="00C34E7E"/>
    <w:rsid w:val="00C35077"/>
    <w:rsid w:val="00C350B7"/>
    <w:rsid w:val="00C3518B"/>
    <w:rsid w:val="00C354E6"/>
    <w:rsid w:val="00C35693"/>
    <w:rsid w:val="00C35A06"/>
    <w:rsid w:val="00C3618F"/>
    <w:rsid w:val="00C3643A"/>
    <w:rsid w:val="00C36478"/>
    <w:rsid w:val="00C3658B"/>
    <w:rsid w:val="00C366CB"/>
    <w:rsid w:val="00C367A9"/>
    <w:rsid w:val="00C367D2"/>
    <w:rsid w:val="00C3699F"/>
    <w:rsid w:val="00C36CB3"/>
    <w:rsid w:val="00C3726C"/>
    <w:rsid w:val="00C37277"/>
    <w:rsid w:val="00C3734A"/>
    <w:rsid w:val="00C37626"/>
    <w:rsid w:val="00C3769C"/>
    <w:rsid w:val="00C37FD9"/>
    <w:rsid w:val="00C40464"/>
    <w:rsid w:val="00C40593"/>
    <w:rsid w:val="00C410C6"/>
    <w:rsid w:val="00C415D1"/>
    <w:rsid w:val="00C415DF"/>
    <w:rsid w:val="00C42104"/>
    <w:rsid w:val="00C4211C"/>
    <w:rsid w:val="00C42139"/>
    <w:rsid w:val="00C421E8"/>
    <w:rsid w:val="00C4252E"/>
    <w:rsid w:val="00C42733"/>
    <w:rsid w:val="00C42892"/>
    <w:rsid w:val="00C42D8D"/>
    <w:rsid w:val="00C43406"/>
    <w:rsid w:val="00C435AB"/>
    <w:rsid w:val="00C4378A"/>
    <w:rsid w:val="00C43915"/>
    <w:rsid w:val="00C43CAC"/>
    <w:rsid w:val="00C43EDB"/>
    <w:rsid w:val="00C43F5E"/>
    <w:rsid w:val="00C4412A"/>
    <w:rsid w:val="00C44B7B"/>
    <w:rsid w:val="00C44E5B"/>
    <w:rsid w:val="00C457BD"/>
    <w:rsid w:val="00C45F92"/>
    <w:rsid w:val="00C4635E"/>
    <w:rsid w:val="00C46E5A"/>
    <w:rsid w:val="00C46F04"/>
    <w:rsid w:val="00C4707F"/>
    <w:rsid w:val="00C47167"/>
    <w:rsid w:val="00C47495"/>
    <w:rsid w:val="00C476B3"/>
    <w:rsid w:val="00C477B5"/>
    <w:rsid w:val="00C47C1B"/>
    <w:rsid w:val="00C50117"/>
    <w:rsid w:val="00C50148"/>
    <w:rsid w:val="00C50379"/>
    <w:rsid w:val="00C503C3"/>
    <w:rsid w:val="00C50CB1"/>
    <w:rsid w:val="00C5113C"/>
    <w:rsid w:val="00C51198"/>
    <w:rsid w:val="00C512D2"/>
    <w:rsid w:val="00C51783"/>
    <w:rsid w:val="00C5191E"/>
    <w:rsid w:val="00C51996"/>
    <w:rsid w:val="00C51EE3"/>
    <w:rsid w:val="00C52102"/>
    <w:rsid w:val="00C5220A"/>
    <w:rsid w:val="00C52401"/>
    <w:rsid w:val="00C525A0"/>
    <w:rsid w:val="00C527B7"/>
    <w:rsid w:val="00C52952"/>
    <w:rsid w:val="00C53144"/>
    <w:rsid w:val="00C5327A"/>
    <w:rsid w:val="00C53723"/>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627"/>
    <w:rsid w:val="00C55804"/>
    <w:rsid w:val="00C55856"/>
    <w:rsid w:val="00C5585E"/>
    <w:rsid w:val="00C559EF"/>
    <w:rsid w:val="00C55C30"/>
    <w:rsid w:val="00C56202"/>
    <w:rsid w:val="00C5627F"/>
    <w:rsid w:val="00C5633C"/>
    <w:rsid w:val="00C56C56"/>
    <w:rsid w:val="00C56CCB"/>
    <w:rsid w:val="00C56F4F"/>
    <w:rsid w:val="00C570F9"/>
    <w:rsid w:val="00C57889"/>
    <w:rsid w:val="00C578DB"/>
    <w:rsid w:val="00C57C75"/>
    <w:rsid w:val="00C601C2"/>
    <w:rsid w:val="00C60329"/>
    <w:rsid w:val="00C60479"/>
    <w:rsid w:val="00C605FD"/>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242"/>
    <w:rsid w:val="00C63328"/>
    <w:rsid w:val="00C633AA"/>
    <w:rsid w:val="00C6348C"/>
    <w:rsid w:val="00C638AE"/>
    <w:rsid w:val="00C63A42"/>
    <w:rsid w:val="00C63C2C"/>
    <w:rsid w:val="00C63C5A"/>
    <w:rsid w:val="00C63CA3"/>
    <w:rsid w:val="00C63CF7"/>
    <w:rsid w:val="00C63E6A"/>
    <w:rsid w:val="00C64423"/>
    <w:rsid w:val="00C6450B"/>
    <w:rsid w:val="00C648B1"/>
    <w:rsid w:val="00C649E4"/>
    <w:rsid w:val="00C64C15"/>
    <w:rsid w:val="00C64C5B"/>
    <w:rsid w:val="00C64DE4"/>
    <w:rsid w:val="00C64E91"/>
    <w:rsid w:val="00C650D9"/>
    <w:rsid w:val="00C652B0"/>
    <w:rsid w:val="00C65780"/>
    <w:rsid w:val="00C657E1"/>
    <w:rsid w:val="00C658AB"/>
    <w:rsid w:val="00C65A36"/>
    <w:rsid w:val="00C65BFF"/>
    <w:rsid w:val="00C65FAE"/>
    <w:rsid w:val="00C663BF"/>
    <w:rsid w:val="00C66596"/>
    <w:rsid w:val="00C66638"/>
    <w:rsid w:val="00C667F6"/>
    <w:rsid w:val="00C66893"/>
    <w:rsid w:val="00C66C9A"/>
    <w:rsid w:val="00C66CA0"/>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55E"/>
    <w:rsid w:val="00C71631"/>
    <w:rsid w:val="00C71906"/>
    <w:rsid w:val="00C7223F"/>
    <w:rsid w:val="00C724E8"/>
    <w:rsid w:val="00C725B1"/>
    <w:rsid w:val="00C72B30"/>
    <w:rsid w:val="00C72C26"/>
    <w:rsid w:val="00C72D0F"/>
    <w:rsid w:val="00C72E87"/>
    <w:rsid w:val="00C7301F"/>
    <w:rsid w:val="00C73067"/>
    <w:rsid w:val="00C732D5"/>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29A"/>
    <w:rsid w:val="00C804B0"/>
    <w:rsid w:val="00C8051C"/>
    <w:rsid w:val="00C809CA"/>
    <w:rsid w:val="00C80A72"/>
    <w:rsid w:val="00C80A87"/>
    <w:rsid w:val="00C80BF5"/>
    <w:rsid w:val="00C80F26"/>
    <w:rsid w:val="00C811B1"/>
    <w:rsid w:val="00C81439"/>
    <w:rsid w:val="00C816E3"/>
    <w:rsid w:val="00C8182F"/>
    <w:rsid w:val="00C819B6"/>
    <w:rsid w:val="00C81AF5"/>
    <w:rsid w:val="00C81BEB"/>
    <w:rsid w:val="00C82032"/>
    <w:rsid w:val="00C823B1"/>
    <w:rsid w:val="00C82707"/>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0CD"/>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3EE7"/>
    <w:rsid w:val="00C940B5"/>
    <w:rsid w:val="00C9422A"/>
    <w:rsid w:val="00C942AC"/>
    <w:rsid w:val="00C944B2"/>
    <w:rsid w:val="00C9464B"/>
    <w:rsid w:val="00C949EC"/>
    <w:rsid w:val="00C94D00"/>
    <w:rsid w:val="00C94DB9"/>
    <w:rsid w:val="00C95000"/>
    <w:rsid w:val="00C95204"/>
    <w:rsid w:val="00C95771"/>
    <w:rsid w:val="00C9591C"/>
    <w:rsid w:val="00C95984"/>
    <w:rsid w:val="00C95AA5"/>
    <w:rsid w:val="00C95AF3"/>
    <w:rsid w:val="00C95B3D"/>
    <w:rsid w:val="00C95F4E"/>
    <w:rsid w:val="00C96004"/>
    <w:rsid w:val="00C96319"/>
    <w:rsid w:val="00C965CD"/>
    <w:rsid w:val="00C96C6B"/>
    <w:rsid w:val="00C96D47"/>
    <w:rsid w:val="00C96DBE"/>
    <w:rsid w:val="00C96E3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0F2"/>
    <w:rsid w:val="00CA3338"/>
    <w:rsid w:val="00CA3418"/>
    <w:rsid w:val="00CA3438"/>
    <w:rsid w:val="00CA36F0"/>
    <w:rsid w:val="00CA395D"/>
    <w:rsid w:val="00CA3B2E"/>
    <w:rsid w:val="00CA3EAB"/>
    <w:rsid w:val="00CA41BA"/>
    <w:rsid w:val="00CA41CE"/>
    <w:rsid w:val="00CA43C5"/>
    <w:rsid w:val="00CA43CA"/>
    <w:rsid w:val="00CA4833"/>
    <w:rsid w:val="00CA4883"/>
    <w:rsid w:val="00CA4A2D"/>
    <w:rsid w:val="00CA4BEB"/>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3F"/>
    <w:rsid w:val="00CB1FDA"/>
    <w:rsid w:val="00CB1FEC"/>
    <w:rsid w:val="00CB2243"/>
    <w:rsid w:val="00CB24E8"/>
    <w:rsid w:val="00CB25D0"/>
    <w:rsid w:val="00CB25EB"/>
    <w:rsid w:val="00CB2644"/>
    <w:rsid w:val="00CB27A4"/>
    <w:rsid w:val="00CB2AAF"/>
    <w:rsid w:val="00CB2E72"/>
    <w:rsid w:val="00CB2F39"/>
    <w:rsid w:val="00CB3139"/>
    <w:rsid w:val="00CB395B"/>
    <w:rsid w:val="00CB3FE2"/>
    <w:rsid w:val="00CB40DB"/>
    <w:rsid w:val="00CB41F0"/>
    <w:rsid w:val="00CB41FF"/>
    <w:rsid w:val="00CB429E"/>
    <w:rsid w:val="00CB42D0"/>
    <w:rsid w:val="00CB45C8"/>
    <w:rsid w:val="00CB46A3"/>
    <w:rsid w:val="00CB4714"/>
    <w:rsid w:val="00CB4AAD"/>
    <w:rsid w:val="00CB5278"/>
    <w:rsid w:val="00CB52A2"/>
    <w:rsid w:val="00CB52D1"/>
    <w:rsid w:val="00CB52F3"/>
    <w:rsid w:val="00CB5597"/>
    <w:rsid w:val="00CB58B0"/>
    <w:rsid w:val="00CB5D54"/>
    <w:rsid w:val="00CB602C"/>
    <w:rsid w:val="00CB63D2"/>
    <w:rsid w:val="00CB68C3"/>
    <w:rsid w:val="00CB6ABE"/>
    <w:rsid w:val="00CB7492"/>
    <w:rsid w:val="00CB75C8"/>
    <w:rsid w:val="00CB7E6C"/>
    <w:rsid w:val="00CB7E96"/>
    <w:rsid w:val="00CB7F96"/>
    <w:rsid w:val="00CC00BE"/>
    <w:rsid w:val="00CC0423"/>
    <w:rsid w:val="00CC0F2E"/>
    <w:rsid w:val="00CC0F45"/>
    <w:rsid w:val="00CC12CA"/>
    <w:rsid w:val="00CC14C8"/>
    <w:rsid w:val="00CC1C06"/>
    <w:rsid w:val="00CC1D6C"/>
    <w:rsid w:val="00CC1E9E"/>
    <w:rsid w:val="00CC212F"/>
    <w:rsid w:val="00CC278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8D4"/>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3CE"/>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BDB"/>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1B2"/>
    <w:rsid w:val="00CD55FD"/>
    <w:rsid w:val="00CD5809"/>
    <w:rsid w:val="00CD5950"/>
    <w:rsid w:val="00CD5DFB"/>
    <w:rsid w:val="00CD5E55"/>
    <w:rsid w:val="00CD5FCC"/>
    <w:rsid w:val="00CD5FDA"/>
    <w:rsid w:val="00CD5FFF"/>
    <w:rsid w:val="00CD6189"/>
    <w:rsid w:val="00CD6356"/>
    <w:rsid w:val="00CD6606"/>
    <w:rsid w:val="00CD6969"/>
    <w:rsid w:val="00CD6B7A"/>
    <w:rsid w:val="00CD6D18"/>
    <w:rsid w:val="00CD6D54"/>
    <w:rsid w:val="00CD71C9"/>
    <w:rsid w:val="00CD72AD"/>
    <w:rsid w:val="00CD7355"/>
    <w:rsid w:val="00CD76FA"/>
    <w:rsid w:val="00CD7AE5"/>
    <w:rsid w:val="00CD7BAB"/>
    <w:rsid w:val="00CD7CD9"/>
    <w:rsid w:val="00CE02D3"/>
    <w:rsid w:val="00CE0465"/>
    <w:rsid w:val="00CE047B"/>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57C"/>
    <w:rsid w:val="00CE6D51"/>
    <w:rsid w:val="00CE7308"/>
    <w:rsid w:val="00CE768B"/>
    <w:rsid w:val="00CE76CB"/>
    <w:rsid w:val="00CE7A51"/>
    <w:rsid w:val="00CE7B2C"/>
    <w:rsid w:val="00CE7D75"/>
    <w:rsid w:val="00CE7F7A"/>
    <w:rsid w:val="00CF0058"/>
    <w:rsid w:val="00CF07FB"/>
    <w:rsid w:val="00CF0A83"/>
    <w:rsid w:val="00CF1119"/>
    <w:rsid w:val="00CF15C3"/>
    <w:rsid w:val="00CF18D9"/>
    <w:rsid w:val="00CF1985"/>
    <w:rsid w:val="00CF1A7E"/>
    <w:rsid w:val="00CF1B22"/>
    <w:rsid w:val="00CF1B4D"/>
    <w:rsid w:val="00CF1BC4"/>
    <w:rsid w:val="00CF1C69"/>
    <w:rsid w:val="00CF1C9C"/>
    <w:rsid w:val="00CF1CE4"/>
    <w:rsid w:val="00CF1D11"/>
    <w:rsid w:val="00CF1E12"/>
    <w:rsid w:val="00CF21C5"/>
    <w:rsid w:val="00CF2339"/>
    <w:rsid w:val="00CF258C"/>
    <w:rsid w:val="00CF29C8"/>
    <w:rsid w:val="00CF2A20"/>
    <w:rsid w:val="00CF3022"/>
    <w:rsid w:val="00CF328E"/>
    <w:rsid w:val="00CF340C"/>
    <w:rsid w:val="00CF375D"/>
    <w:rsid w:val="00CF3787"/>
    <w:rsid w:val="00CF38C7"/>
    <w:rsid w:val="00CF3A8C"/>
    <w:rsid w:val="00CF42ED"/>
    <w:rsid w:val="00CF44BE"/>
    <w:rsid w:val="00CF472F"/>
    <w:rsid w:val="00CF474A"/>
    <w:rsid w:val="00CF47F2"/>
    <w:rsid w:val="00CF4871"/>
    <w:rsid w:val="00CF4946"/>
    <w:rsid w:val="00CF4AB5"/>
    <w:rsid w:val="00CF515A"/>
    <w:rsid w:val="00CF5195"/>
    <w:rsid w:val="00CF52F4"/>
    <w:rsid w:val="00CF53B9"/>
    <w:rsid w:val="00CF554C"/>
    <w:rsid w:val="00CF5557"/>
    <w:rsid w:val="00CF583F"/>
    <w:rsid w:val="00CF594E"/>
    <w:rsid w:val="00CF5966"/>
    <w:rsid w:val="00CF59B7"/>
    <w:rsid w:val="00CF59E5"/>
    <w:rsid w:val="00CF5DE6"/>
    <w:rsid w:val="00CF61A8"/>
    <w:rsid w:val="00CF6290"/>
    <w:rsid w:val="00CF6596"/>
    <w:rsid w:val="00CF65AE"/>
    <w:rsid w:val="00CF6782"/>
    <w:rsid w:val="00CF67BC"/>
    <w:rsid w:val="00CF6974"/>
    <w:rsid w:val="00CF6CCB"/>
    <w:rsid w:val="00CF70A9"/>
    <w:rsid w:val="00CF7452"/>
    <w:rsid w:val="00CF74E0"/>
    <w:rsid w:val="00CF7561"/>
    <w:rsid w:val="00CF7562"/>
    <w:rsid w:val="00CF7955"/>
    <w:rsid w:val="00CF7AF0"/>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134"/>
    <w:rsid w:val="00D0740D"/>
    <w:rsid w:val="00D07520"/>
    <w:rsid w:val="00D07A39"/>
    <w:rsid w:val="00D07B88"/>
    <w:rsid w:val="00D07C0E"/>
    <w:rsid w:val="00D10230"/>
    <w:rsid w:val="00D10473"/>
    <w:rsid w:val="00D107D5"/>
    <w:rsid w:val="00D1098A"/>
    <w:rsid w:val="00D11878"/>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1FA"/>
    <w:rsid w:val="00D1568D"/>
    <w:rsid w:val="00D15842"/>
    <w:rsid w:val="00D158DF"/>
    <w:rsid w:val="00D15A8D"/>
    <w:rsid w:val="00D15CED"/>
    <w:rsid w:val="00D16644"/>
    <w:rsid w:val="00D16BDC"/>
    <w:rsid w:val="00D17295"/>
    <w:rsid w:val="00D177C4"/>
    <w:rsid w:val="00D1798C"/>
    <w:rsid w:val="00D17AA3"/>
    <w:rsid w:val="00D17ABE"/>
    <w:rsid w:val="00D17F1A"/>
    <w:rsid w:val="00D17F76"/>
    <w:rsid w:val="00D201AE"/>
    <w:rsid w:val="00D20201"/>
    <w:rsid w:val="00D20230"/>
    <w:rsid w:val="00D20252"/>
    <w:rsid w:val="00D20485"/>
    <w:rsid w:val="00D2079C"/>
    <w:rsid w:val="00D207CD"/>
    <w:rsid w:val="00D208F6"/>
    <w:rsid w:val="00D20B93"/>
    <w:rsid w:val="00D20BFD"/>
    <w:rsid w:val="00D20EC5"/>
    <w:rsid w:val="00D20EDC"/>
    <w:rsid w:val="00D2112A"/>
    <w:rsid w:val="00D2190F"/>
    <w:rsid w:val="00D21B27"/>
    <w:rsid w:val="00D21FC6"/>
    <w:rsid w:val="00D222F9"/>
    <w:rsid w:val="00D224C8"/>
    <w:rsid w:val="00D226A0"/>
    <w:rsid w:val="00D22875"/>
    <w:rsid w:val="00D228CF"/>
    <w:rsid w:val="00D229DE"/>
    <w:rsid w:val="00D22B6B"/>
    <w:rsid w:val="00D22DE2"/>
    <w:rsid w:val="00D22EB2"/>
    <w:rsid w:val="00D23187"/>
    <w:rsid w:val="00D234BB"/>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68D6"/>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569"/>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E7"/>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DF"/>
    <w:rsid w:val="00D411FE"/>
    <w:rsid w:val="00D4134D"/>
    <w:rsid w:val="00D4145F"/>
    <w:rsid w:val="00D4150A"/>
    <w:rsid w:val="00D41588"/>
    <w:rsid w:val="00D4176B"/>
    <w:rsid w:val="00D4197E"/>
    <w:rsid w:val="00D41F29"/>
    <w:rsid w:val="00D422FF"/>
    <w:rsid w:val="00D423D9"/>
    <w:rsid w:val="00D4267B"/>
    <w:rsid w:val="00D42D6A"/>
    <w:rsid w:val="00D430CE"/>
    <w:rsid w:val="00D431E1"/>
    <w:rsid w:val="00D436D3"/>
    <w:rsid w:val="00D4388E"/>
    <w:rsid w:val="00D438E1"/>
    <w:rsid w:val="00D439E1"/>
    <w:rsid w:val="00D43C2E"/>
    <w:rsid w:val="00D43C32"/>
    <w:rsid w:val="00D4423B"/>
    <w:rsid w:val="00D4423E"/>
    <w:rsid w:val="00D445AC"/>
    <w:rsid w:val="00D44656"/>
    <w:rsid w:val="00D446DE"/>
    <w:rsid w:val="00D4470F"/>
    <w:rsid w:val="00D44847"/>
    <w:rsid w:val="00D448DC"/>
    <w:rsid w:val="00D44B50"/>
    <w:rsid w:val="00D44DCE"/>
    <w:rsid w:val="00D44FE4"/>
    <w:rsid w:val="00D45514"/>
    <w:rsid w:val="00D45547"/>
    <w:rsid w:val="00D45AC6"/>
    <w:rsid w:val="00D45BFE"/>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1FCE"/>
    <w:rsid w:val="00D52476"/>
    <w:rsid w:val="00D52B1B"/>
    <w:rsid w:val="00D52B7C"/>
    <w:rsid w:val="00D53348"/>
    <w:rsid w:val="00D533DD"/>
    <w:rsid w:val="00D533DE"/>
    <w:rsid w:val="00D5344C"/>
    <w:rsid w:val="00D53632"/>
    <w:rsid w:val="00D538FD"/>
    <w:rsid w:val="00D539E3"/>
    <w:rsid w:val="00D53A22"/>
    <w:rsid w:val="00D53A2C"/>
    <w:rsid w:val="00D53BB0"/>
    <w:rsid w:val="00D53D18"/>
    <w:rsid w:val="00D53F07"/>
    <w:rsid w:val="00D53F80"/>
    <w:rsid w:val="00D541BE"/>
    <w:rsid w:val="00D545B5"/>
    <w:rsid w:val="00D54604"/>
    <w:rsid w:val="00D54A63"/>
    <w:rsid w:val="00D54A68"/>
    <w:rsid w:val="00D54AFE"/>
    <w:rsid w:val="00D54B93"/>
    <w:rsid w:val="00D54D9A"/>
    <w:rsid w:val="00D55336"/>
    <w:rsid w:val="00D555A6"/>
    <w:rsid w:val="00D559CC"/>
    <w:rsid w:val="00D55BDD"/>
    <w:rsid w:val="00D55CB4"/>
    <w:rsid w:val="00D5673A"/>
    <w:rsid w:val="00D57194"/>
    <w:rsid w:val="00D572B9"/>
    <w:rsid w:val="00D57382"/>
    <w:rsid w:val="00D5746A"/>
    <w:rsid w:val="00D57490"/>
    <w:rsid w:val="00D57516"/>
    <w:rsid w:val="00D57548"/>
    <w:rsid w:val="00D575FA"/>
    <w:rsid w:val="00D577DD"/>
    <w:rsid w:val="00D5797A"/>
    <w:rsid w:val="00D57A3C"/>
    <w:rsid w:val="00D57B42"/>
    <w:rsid w:val="00D57B45"/>
    <w:rsid w:val="00D57BCD"/>
    <w:rsid w:val="00D57CBA"/>
    <w:rsid w:val="00D57E6B"/>
    <w:rsid w:val="00D600C2"/>
    <w:rsid w:val="00D603FF"/>
    <w:rsid w:val="00D60866"/>
    <w:rsid w:val="00D60A7B"/>
    <w:rsid w:val="00D60A7E"/>
    <w:rsid w:val="00D60A85"/>
    <w:rsid w:val="00D60B0B"/>
    <w:rsid w:val="00D61140"/>
    <w:rsid w:val="00D61C3D"/>
    <w:rsid w:val="00D61D89"/>
    <w:rsid w:val="00D61E0A"/>
    <w:rsid w:val="00D62356"/>
    <w:rsid w:val="00D62449"/>
    <w:rsid w:val="00D626E1"/>
    <w:rsid w:val="00D628E2"/>
    <w:rsid w:val="00D62ADC"/>
    <w:rsid w:val="00D62D59"/>
    <w:rsid w:val="00D62D92"/>
    <w:rsid w:val="00D62DBB"/>
    <w:rsid w:val="00D62E24"/>
    <w:rsid w:val="00D63033"/>
    <w:rsid w:val="00D630C3"/>
    <w:rsid w:val="00D6330A"/>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9A8"/>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0B68"/>
    <w:rsid w:val="00D7110F"/>
    <w:rsid w:val="00D71334"/>
    <w:rsid w:val="00D714E8"/>
    <w:rsid w:val="00D71A32"/>
    <w:rsid w:val="00D7210D"/>
    <w:rsid w:val="00D7247B"/>
    <w:rsid w:val="00D724FA"/>
    <w:rsid w:val="00D726EE"/>
    <w:rsid w:val="00D72B38"/>
    <w:rsid w:val="00D72C73"/>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575"/>
    <w:rsid w:val="00D7493F"/>
    <w:rsid w:val="00D74BED"/>
    <w:rsid w:val="00D74F41"/>
    <w:rsid w:val="00D75561"/>
    <w:rsid w:val="00D75878"/>
    <w:rsid w:val="00D75A20"/>
    <w:rsid w:val="00D75C1F"/>
    <w:rsid w:val="00D75CA6"/>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9D9"/>
    <w:rsid w:val="00D80CCB"/>
    <w:rsid w:val="00D80DA0"/>
    <w:rsid w:val="00D80FD9"/>
    <w:rsid w:val="00D81108"/>
    <w:rsid w:val="00D81279"/>
    <w:rsid w:val="00D81519"/>
    <w:rsid w:val="00D81557"/>
    <w:rsid w:val="00D81571"/>
    <w:rsid w:val="00D815BE"/>
    <w:rsid w:val="00D8166D"/>
    <w:rsid w:val="00D816E3"/>
    <w:rsid w:val="00D81ACD"/>
    <w:rsid w:val="00D82048"/>
    <w:rsid w:val="00D827A6"/>
    <w:rsid w:val="00D82807"/>
    <w:rsid w:val="00D82BC7"/>
    <w:rsid w:val="00D82C1D"/>
    <w:rsid w:val="00D82D71"/>
    <w:rsid w:val="00D833A2"/>
    <w:rsid w:val="00D83938"/>
    <w:rsid w:val="00D839E6"/>
    <w:rsid w:val="00D83AAF"/>
    <w:rsid w:val="00D83B14"/>
    <w:rsid w:val="00D83DF7"/>
    <w:rsid w:val="00D840D8"/>
    <w:rsid w:val="00D84139"/>
    <w:rsid w:val="00D843C9"/>
    <w:rsid w:val="00D84543"/>
    <w:rsid w:val="00D845D4"/>
    <w:rsid w:val="00D84845"/>
    <w:rsid w:val="00D84A48"/>
    <w:rsid w:val="00D84D7F"/>
    <w:rsid w:val="00D84E4A"/>
    <w:rsid w:val="00D85071"/>
    <w:rsid w:val="00D851A2"/>
    <w:rsid w:val="00D853E6"/>
    <w:rsid w:val="00D85464"/>
    <w:rsid w:val="00D85681"/>
    <w:rsid w:val="00D85D7C"/>
    <w:rsid w:val="00D85D83"/>
    <w:rsid w:val="00D85DBF"/>
    <w:rsid w:val="00D85E87"/>
    <w:rsid w:val="00D86369"/>
    <w:rsid w:val="00D8649A"/>
    <w:rsid w:val="00D86569"/>
    <w:rsid w:val="00D865B1"/>
    <w:rsid w:val="00D865E4"/>
    <w:rsid w:val="00D867EA"/>
    <w:rsid w:val="00D86912"/>
    <w:rsid w:val="00D86FDC"/>
    <w:rsid w:val="00D87206"/>
    <w:rsid w:val="00D8734A"/>
    <w:rsid w:val="00D87782"/>
    <w:rsid w:val="00D87849"/>
    <w:rsid w:val="00D87B17"/>
    <w:rsid w:val="00D87B62"/>
    <w:rsid w:val="00D87B9D"/>
    <w:rsid w:val="00D87DA0"/>
    <w:rsid w:val="00D87F3E"/>
    <w:rsid w:val="00D9004E"/>
    <w:rsid w:val="00D902F5"/>
    <w:rsid w:val="00D9042C"/>
    <w:rsid w:val="00D90818"/>
    <w:rsid w:val="00D90870"/>
    <w:rsid w:val="00D9103F"/>
    <w:rsid w:val="00D922D0"/>
    <w:rsid w:val="00D9231D"/>
    <w:rsid w:val="00D9244C"/>
    <w:rsid w:val="00D924BB"/>
    <w:rsid w:val="00D92505"/>
    <w:rsid w:val="00D927FE"/>
    <w:rsid w:val="00D929F6"/>
    <w:rsid w:val="00D92B57"/>
    <w:rsid w:val="00D92CAF"/>
    <w:rsid w:val="00D930B3"/>
    <w:rsid w:val="00D936AE"/>
    <w:rsid w:val="00D936D3"/>
    <w:rsid w:val="00D9381D"/>
    <w:rsid w:val="00D93A14"/>
    <w:rsid w:val="00D93A15"/>
    <w:rsid w:val="00D93AA7"/>
    <w:rsid w:val="00D93D52"/>
    <w:rsid w:val="00D93F88"/>
    <w:rsid w:val="00D93F9A"/>
    <w:rsid w:val="00D94439"/>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1A8"/>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B4B"/>
    <w:rsid w:val="00DA2CE5"/>
    <w:rsid w:val="00DA300F"/>
    <w:rsid w:val="00DA3141"/>
    <w:rsid w:val="00DA323F"/>
    <w:rsid w:val="00DA3252"/>
    <w:rsid w:val="00DA34B5"/>
    <w:rsid w:val="00DA382A"/>
    <w:rsid w:val="00DA3B4D"/>
    <w:rsid w:val="00DA3CF2"/>
    <w:rsid w:val="00DA3F72"/>
    <w:rsid w:val="00DA4315"/>
    <w:rsid w:val="00DA450B"/>
    <w:rsid w:val="00DA466C"/>
    <w:rsid w:val="00DA4733"/>
    <w:rsid w:val="00DA4FA6"/>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5DF"/>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12"/>
    <w:rsid w:val="00DB136E"/>
    <w:rsid w:val="00DB198D"/>
    <w:rsid w:val="00DB1D99"/>
    <w:rsid w:val="00DB1E02"/>
    <w:rsid w:val="00DB2060"/>
    <w:rsid w:val="00DB230F"/>
    <w:rsid w:val="00DB2339"/>
    <w:rsid w:val="00DB23BC"/>
    <w:rsid w:val="00DB2C17"/>
    <w:rsid w:val="00DB2C82"/>
    <w:rsid w:val="00DB2E62"/>
    <w:rsid w:val="00DB31AB"/>
    <w:rsid w:val="00DB3265"/>
    <w:rsid w:val="00DB33A5"/>
    <w:rsid w:val="00DB350B"/>
    <w:rsid w:val="00DB3629"/>
    <w:rsid w:val="00DB3639"/>
    <w:rsid w:val="00DB398E"/>
    <w:rsid w:val="00DB3CD0"/>
    <w:rsid w:val="00DB3D31"/>
    <w:rsid w:val="00DB3D65"/>
    <w:rsid w:val="00DB4127"/>
    <w:rsid w:val="00DB42A1"/>
    <w:rsid w:val="00DB438A"/>
    <w:rsid w:val="00DB4601"/>
    <w:rsid w:val="00DB463F"/>
    <w:rsid w:val="00DB4A7A"/>
    <w:rsid w:val="00DB4BA5"/>
    <w:rsid w:val="00DB4CC6"/>
    <w:rsid w:val="00DB50E1"/>
    <w:rsid w:val="00DB5628"/>
    <w:rsid w:val="00DB569C"/>
    <w:rsid w:val="00DB57A3"/>
    <w:rsid w:val="00DB5B42"/>
    <w:rsid w:val="00DB5D94"/>
    <w:rsid w:val="00DB6340"/>
    <w:rsid w:val="00DB653A"/>
    <w:rsid w:val="00DB694B"/>
    <w:rsid w:val="00DB6B26"/>
    <w:rsid w:val="00DB70A8"/>
    <w:rsid w:val="00DB75AB"/>
    <w:rsid w:val="00DB779D"/>
    <w:rsid w:val="00DB7960"/>
    <w:rsid w:val="00DB7F30"/>
    <w:rsid w:val="00DB7F38"/>
    <w:rsid w:val="00DC0212"/>
    <w:rsid w:val="00DC02A3"/>
    <w:rsid w:val="00DC0473"/>
    <w:rsid w:val="00DC055B"/>
    <w:rsid w:val="00DC06D0"/>
    <w:rsid w:val="00DC076C"/>
    <w:rsid w:val="00DC081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71D"/>
    <w:rsid w:val="00DC690A"/>
    <w:rsid w:val="00DC6B3C"/>
    <w:rsid w:val="00DC6C75"/>
    <w:rsid w:val="00DC6F12"/>
    <w:rsid w:val="00DC7039"/>
    <w:rsid w:val="00DC7374"/>
    <w:rsid w:val="00DC7B92"/>
    <w:rsid w:val="00DC7BD1"/>
    <w:rsid w:val="00DD00CF"/>
    <w:rsid w:val="00DD0444"/>
    <w:rsid w:val="00DD05D6"/>
    <w:rsid w:val="00DD0731"/>
    <w:rsid w:val="00DD07EB"/>
    <w:rsid w:val="00DD088C"/>
    <w:rsid w:val="00DD0DCD"/>
    <w:rsid w:val="00DD0F4B"/>
    <w:rsid w:val="00DD0F56"/>
    <w:rsid w:val="00DD0FEC"/>
    <w:rsid w:val="00DD115F"/>
    <w:rsid w:val="00DD12AC"/>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2"/>
    <w:rsid w:val="00DD39B8"/>
    <w:rsid w:val="00DD3A46"/>
    <w:rsid w:val="00DD3DB2"/>
    <w:rsid w:val="00DD4172"/>
    <w:rsid w:val="00DD419A"/>
    <w:rsid w:val="00DD43D0"/>
    <w:rsid w:val="00DD443B"/>
    <w:rsid w:val="00DD45DF"/>
    <w:rsid w:val="00DD4B3A"/>
    <w:rsid w:val="00DD4C6F"/>
    <w:rsid w:val="00DD4DB2"/>
    <w:rsid w:val="00DD4FBE"/>
    <w:rsid w:val="00DD56A3"/>
    <w:rsid w:val="00DD5CB8"/>
    <w:rsid w:val="00DD5E31"/>
    <w:rsid w:val="00DD5E5D"/>
    <w:rsid w:val="00DD5F92"/>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270"/>
    <w:rsid w:val="00DE0610"/>
    <w:rsid w:val="00DE0970"/>
    <w:rsid w:val="00DE0D4F"/>
    <w:rsid w:val="00DE0E4F"/>
    <w:rsid w:val="00DE1060"/>
    <w:rsid w:val="00DE1266"/>
    <w:rsid w:val="00DE16DC"/>
    <w:rsid w:val="00DE1A36"/>
    <w:rsid w:val="00DE1DE3"/>
    <w:rsid w:val="00DE21A1"/>
    <w:rsid w:val="00DE2242"/>
    <w:rsid w:val="00DE25CE"/>
    <w:rsid w:val="00DE2605"/>
    <w:rsid w:val="00DE281D"/>
    <w:rsid w:val="00DE291B"/>
    <w:rsid w:val="00DE2B67"/>
    <w:rsid w:val="00DE2BBC"/>
    <w:rsid w:val="00DE2CA4"/>
    <w:rsid w:val="00DE2F31"/>
    <w:rsid w:val="00DE3020"/>
    <w:rsid w:val="00DE321C"/>
    <w:rsid w:val="00DE3456"/>
    <w:rsid w:val="00DE360F"/>
    <w:rsid w:val="00DE3779"/>
    <w:rsid w:val="00DE3F01"/>
    <w:rsid w:val="00DE4016"/>
    <w:rsid w:val="00DE40FE"/>
    <w:rsid w:val="00DE4144"/>
    <w:rsid w:val="00DE41EC"/>
    <w:rsid w:val="00DE45AD"/>
    <w:rsid w:val="00DE46D4"/>
    <w:rsid w:val="00DE4B6C"/>
    <w:rsid w:val="00DE4E22"/>
    <w:rsid w:val="00DE5031"/>
    <w:rsid w:val="00DE5361"/>
    <w:rsid w:val="00DE558D"/>
    <w:rsid w:val="00DE5700"/>
    <w:rsid w:val="00DE58D1"/>
    <w:rsid w:val="00DE5A67"/>
    <w:rsid w:val="00DE5B26"/>
    <w:rsid w:val="00DE5C01"/>
    <w:rsid w:val="00DE5C23"/>
    <w:rsid w:val="00DE6164"/>
    <w:rsid w:val="00DE663C"/>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559"/>
    <w:rsid w:val="00DF0879"/>
    <w:rsid w:val="00DF0A5D"/>
    <w:rsid w:val="00DF0C6A"/>
    <w:rsid w:val="00DF0F0E"/>
    <w:rsid w:val="00DF0FC0"/>
    <w:rsid w:val="00DF11E3"/>
    <w:rsid w:val="00DF1449"/>
    <w:rsid w:val="00DF16B0"/>
    <w:rsid w:val="00DF176E"/>
    <w:rsid w:val="00DF198C"/>
    <w:rsid w:val="00DF1BFC"/>
    <w:rsid w:val="00DF1D08"/>
    <w:rsid w:val="00DF2142"/>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4B8"/>
    <w:rsid w:val="00DF38C5"/>
    <w:rsid w:val="00DF410A"/>
    <w:rsid w:val="00DF45B4"/>
    <w:rsid w:val="00DF4777"/>
    <w:rsid w:val="00DF480F"/>
    <w:rsid w:val="00DF4AAF"/>
    <w:rsid w:val="00DF4AE1"/>
    <w:rsid w:val="00DF4C60"/>
    <w:rsid w:val="00DF4CB6"/>
    <w:rsid w:val="00DF4F32"/>
    <w:rsid w:val="00DF4FEF"/>
    <w:rsid w:val="00DF5110"/>
    <w:rsid w:val="00DF516E"/>
    <w:rsid w:val="00DF53DC"/>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DF7C3D"/>
    <w:rsid w:val="00E005F0"/>
    <w:rsid w:val="00E00726"/>
    <w:rsid w:val="00E00CEE"/>
    <w:rsid w:val="00E00E62"/>
    <w:rsid w:val="00E0136A"/>
    <w:rsid w:val="00E015B3"/>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83"/>
    <w:rsid w:val="00E100CF"/>
    <w:rsid w:val="00E10344"/>
    <w:rsid w:val="00E10643"/>
    <w:rsid w:val="00E10750"/>
    <w:rsid w:val="00E10ADE"/>
    <w:rsid w:val="00E10FD9"/>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4FE4"/>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516"/>
    <w:rsid w:val="00E206FB"/>
    <w:rsid w:val="00E20A83"/>
    <w:rsid w:val="00E20B67"/>
    <w:rsid w:val="00E20E61"/>
    <w:rsid w:val="00E21315"/>
    <w:rsid w:val="00E21CE3"/>
    <w:rsid w:val="00E2202F"/>
    <w:rsid w:val="00E22134"/>
    <w:rsid w:val="00E225A4"/>
    <w:rsid w:val="00E225FE"/>
    <w:rsid w:val="00E22626"/>
    <w:rsid w:val="00E228B3"/>
    <w:rsid w:val="00E229AF"/>
    <w:rsid w:val="00E22A86"/>
    <w:rsid w:val="00E22B61"/>
    <w:rsid w:val="00E22F56"/>
    <w:rsid w:val="00E22F60"/>
    <w:rsid w:val="00E234BA"/>
    <w:rsid w:val="00E2368E"/>
    <w:rsid w:val="00E23B09"/>
    <w:rsid w:val="00E23CCB"/>
    <w:rsid w:val="00E23F4D"/>
    <w:rsid w:val="00E23FA2"/>
    <w:rsid w:val="00E240B5"/>
    <w:rsid w:val="00E24187"/>
    <w:rsid w:val="00E2433C"/>
    <w:rsid w:val="00E24D02"/>
    <w:rsid w:val="00E24D2A"/>
    <w:rsid w:val="00E24F0C"/>
    <w:rsid w:val="00E24FB9"/>
    <w:rsid w:val="00E24FC1"/>
    <w:rsid w:val="00E2514C"/>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1EC"/>
    <w:rsid w:val="00E27372"/>
    <w:rsid w:val="00E2760F"/>
    <w:rsid w:val="00E2762A"/>
    <w:rsid w:val="00E27832"/>
    <w:rsid w:val="00E2783A"/>
    <w:rsid w:val="00E2792A"/>
    <w:rsid w:val="00E279F5"/>
    <w:rsid w:val="00E27AE1"/>
    <w:rsid w:val="00E27B62"/>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CA4"/>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956"/>
    <w:rsid w:val="00E36C66"/>
    <w:rsid w:val="00E36F1A"/>
    <w:rsid w:val="00E36FA2"/>
    <w:rsid w:val="00E372A1"/>
    <w:rsid w:val="00E37302"/>
    <w:rsid w:val="00E376DA"/>
    <w:rsid w:val="00E37746"/>
    <w:rsid w:val="00E377CC"/>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C12"/>
    <w:rsid w:val="00E42E40"/>
    <w:rsid w:val="00E42F62"/>
    <w:rsid w:val="00E430E0"/>
    <w:rsid w:val="00E43236"/>
    <w:rsid w:val="00E43425"/>
    <w:rsid w:val="00E434A2"/>
    <w:rsid w:val="00E434C1"/>
    <w:rsid w:val="00E435F1"/>
    <w:rsid w:val="00E437CF"/>
    <w:rsid w:val="00E43975"/>
    <w:rsid w:val="00E43A15"/>
    <w:rsid w:val="00E43C8F"/>
    <w:rsid w:val="00E43D1D"/>
    <w:rsid w:val="00E43E5B"/>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D15"/>
    <w:rsid w:val="00E45EB8"/>
    <w:rsid w:val="00E461D2"/>
    <w:rsid w:val="00E46258"/>
    <w:rsid w:val="00E46377"/>
    <w:rsid w:val="00E46482"/>
    <w:rsid w:val="00E469AE"/>
    <w:rsid w:val="00E46A12"/>
    <w:rsid w:val="00E46C36"/>
    <w:rsid w:val="00E46C7F"/>
    <w:rsid w:val="00E46C8E"/>
    <w:rsid w:val="00E46D7D"/>
    <w:rsid w:val="00E47326"/>
    <w:rsid w:val="00E4764B"/>
    <w:rsid w:val="00E47769"/>
    <w:rsid w:val="00E479AD"/>
    <w:rsid w:val="00E479BD"/>
    <w:rsid w:val="00E47BD3"/>
    <w:rsid w:val="00E5025E"/>
    <w:rsid w:val="00E50309"/>
    <w:rsid w:val="00E50598"/>
    <w:rsid w:val="00E50945"/>
    <w:rsid w:val="00E50BAD"/>
    <w:rsid w:val="00E50C8B"/>
    <w:rsid w:val="00E50D98"/>
    <w:rsid w:val="00E50E93"/>
    <w:rsid w:val="00E50F3E"/>
    <w:rsid w:val="00E510CE"/>
    <w:rsid w:val="00E511C7"/>
    <w:rsid w:val="00E51293"/>
    <w:rsid w:val="00E51518"/>
    <w:rsid w:val="00E51543"/>
    <w:rsid w:val="00E5187A"/>
    <w:rsid w:val="00E51915"/>
    <w:rsid w:val="00E51A52"/>
    <w:rsid w:val="00E51F9F"/>
    <w:rsid w:val="00E5222C"/>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57CC8"/>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2F78"/>
    <w:rsid w:val="00E6326A"/>
    <w:rsid w:val="00E633B5"/>
    <w:rsid w:val="00E63486"/>
    <w:rsid w:val="00E634CE"/>
    <w:rsid w:val="00E6371B"/>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95E"/>
    <w:rsid w:val="00E67CE9"/>
    <w:rsid w:val="00E67D03"/>
    <w:rsid w:val="00E67FE3"/>
    <w:rsid w:val="00E7080A"/>
    <w:rsid w:val="00E70EBD"/>
    <w:rsid w:val="00E7187A"/>
    <w:rsid w:val="00E71A37"/>
    <w:rsid w:val="00E71B41"/>
    <w:rsid w:val="00E71BAF"/>
    <w:rsid w:val="00E7227E"/>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2A7"/>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3DE"/>
    <w:rsid w:val="00E774FE"/>
    <w:rsid w:val="00E7779A"/>
    <w:rsid w:val="00E778D7"/>
    <w:rsid w:val="00E77BA7"/>
    <w:rsid w:val="00E77CF8"/>
    <w:rsid w:val="00E77D45"/>
    <w:rsid w:val="00E77F82"/>
    <w:rsid w:val="00E77F8F"/>
    <w:rsid w:val="00E77F9A"/>
    <w:rsid w:val="00E800A7"/>
    <w:rsid w:val="00E801A0"/>
    <w:rsid w:val="00E801A1"/>
    <w:rsid w:val="00E80347"/>
    <w:rsid w:val="00E80A8A"/>
    <w:rsid w:val="00E80B86"/>
    <w:rsid w:val="00E812F9"/>
    <w:rsid w:val="00E8134A"/>
    <w:rsid w:val="00E814A0"/>
    <w:rsid w:val="00E81674"/>
    <w:rsid w:val="00E81A02"/>
    <w:rsid w:val="00E81C17"/>
    <w:rsid w:val="00E81CF4"/>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106"/>
    <w:rsid w:val="00E8470B"/>
    <w:rsid w:val="00E8478C"/>
    <w:rsid w:val="00E84A8F"/>
    <w:rsid w:val="00E84CDC"/>
    <w:rsid w:val="00E84D47"/>
    <w:rsid w:val="00E85042"/>
    <w:rsid w:val="00E850A3"/>
    <w:rsid w:val="00E855E1"/>
    <w:rsid w:val="00E8562A"/>
    <w:rsid w:val="00E85704"/>
    <w:rsid w:val="00E857C0"/>
    <w:rsid w:val="00E85F19"/>
    <w:rsid w:val="00E863B3"/>
    <w:rsid w:val="00E863F7"/>
    <w:rsid w:val="00E86AE6"/>
    <w:rsid w:val="00E86C5C"/>
    <w:rsid w:val="00E86C86"/>
    <w:rsid w:val="00E86DB0"/>
    <w:rsid w:val="00E86FAA"/>
    <w:rsid w:val="00E8727B"/>
    <w:rsid w:val="00E87D16"/>
    <w:rsid w:val="00E87DD1"/>
    <w:rsid w:val="00E87E29"/>
    <w:rsid w:val="00E90186"/>
    <w:rsid w:val="00E904A2"/>
    <w:rsid w:val="00E91513"/>
    <w:rsid w:val="00E91EDD"/>
    <w:rsid w:val="00E92328"/>
    <w:rsid w:val="00E924CF"/>
    <w:rsid w:val="00E927F3"/>
    <w:rsid w:val="00E92967"/>
    <w:rsid w:val="00E92B6F"/>
    <w:rsid w:val="00E92C20"/>
    <w:rsid w:val="00E92D9D"/>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7FB"/>
    <w:rsid w:val="00EA094F"/>
    <w:rsid w:val="00EA137A"/>
    <w:rsid w:val="00EA13BA"/>
    <w:rsid w:val="00EA153A"/>
    <w:rsid w:val="00EA1603"/>
    <w:rsid w:val="00EA18F0"/>
    <w:rsid w:val="00EA1ADD"/>
    <w:rsid w:val="00EA1C20"/>
    <w:rsid w:val="00EA229E"/>
    <w:rsid w:val="00EA23F4"/>
    <w:rsid w:val="00EA26F4"/>
    <w:rsid w:val="00EA27CB"/>
    <w:rsid w:val="00EA2AE6"/>
    <w:rsid w:val="00EA2B7A"/>
    <w:rsid w:val="00EA2C25"/>
    <w:rsid w:val="00EA37F0"/>
    <w:rsid w:val="00EA3BA8"/>
    <w:rsid w:val="00EA4072"/>
    <w:rsid w:val="00EA4114"/>
    <w:rsid w:val="00EA459C"/>
    <w:rsid w:val="00EA4750"/>
    <w:rsid w:val="00EA4C57"/>
    <w:rsid w:val="00EA518E"/>
    <w:rsid w:val="00EA5343"/>
    <w:rsid w:val="00EA5588"/>
    <w:rsid w:val="00EA5842"/>
    <w:rsid w:val="00EA5F96"/>
    <w:rsid w:val="00EA5FE0"/>
    <w:rsid w:val="00EA6554"/>
    <w:rsid w:val="00EA661F"/>
    <w:rsid w:val="00EA6B18"/>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797"/>
    <w:rsid w:val="00EB0869"/>
    <w:rsid w:val="00EB0AAA"/>
    <w:rsid w:val="00EB101A"/>
    <w:rsid w:val="00EB11E4"/>
    <w:rsid w:val="00EB128C"/>
    <w:rsid w:val="00EB1338"/>
    <w:rsid w:val="00EB14B7"/>
    <w:rsid w:val="00EB1549"/>
    <w:rsid w:val="00EB15B8"/>
    <w:rsid w:val="00EB16FC"/>
    <w:rsid w:val="00EB1A9A"/>
    <w:rsid w:val="00EB1AC4"/>
    <w:rsid w:val="00EB1DA9"/>
    <w:rsid w:val="00EB2191"/>
    <w:rsid w:val="00EB2270"/>
    <w:rsid w:val="00EB2386"/>
    <w:rsid w:val="00EB2758"/>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143"/>
    <w:rsid w:val="00EB63F4"/>
    <w:rsid w:val="00EB644D"/>
    <w:rsid w:val="00EB66D3"/>
    <w:rsid w:val="00EB6860"/>
    <w:rsid w:val="00EB6A76"/>
    <w:rsid w:val="00EB6EDA"/>
    <w:rsid w:val="00EB6F22"/>
    <w:rsid w:val="00EB716A"/>
    <w:rsid w:val="00EB72BF"/>
    <w:rsid w:val="00EB7626"/>
    <w:rsid w:val="00EB78BB"/>
    <w:rsid w:val="00EB7A06"/>
    <w:rsid w:val="00EB7CDD"/>
    <w:rsid w:val="00EB7E63"/>
    <w:rsid w:val="00EC0244"/>
    <w:rsid w:val="00EC031F"/>
    <w:rsid w:val="00EC04A4"/>
    <w:rsid w:val="00EC0735"/>
    <w:rsid w:val="00EC0BCF"/>
    <w:rsid w:val="00EC1078"/>
    <w:rsid w:val="00EC1169"/>
    <w:rsid w:val="00EC128D"/>
    <w:rsid w:val="00EC1299"/>
    <w:rsid w:val="00EC15FF"/>
    <w:rsid w:val="00EC164E"/>
    <w:rsid w:val="00EC16DE"/>
    <w:rsid w:val="00EC18C0"/>
    <w:rsid w:val="00EC1BA2"/>
    <w:rsid w:val="00EC1CE3"/>
    <w:rsid w:val="00EC1EF1"/>
    <w:rsid w:val="00EC2132"/>
    <w:rsid w:val="00EC22CA"/>
    <w:rsid w:val="00EC25A1"/>
    <w:rsid w:val="00EC265A"/>
    <w:rsid w:val="00EC2826"/>
    <w:rsid w:val="00EC2896"/>
    <w:rsid w:val="00EC289F"/>
    <w:rsid w:val="00EC2B80"/>
    <w:rsid w:val="00EC2DFA"/>
    <w:rsid w:val="00EC3114"/>
    <w:rsid w:val="00EC3316"/>
    <w:rsid w:val="00EC36B0"/>
    <w:rsid w:val="00EC39C5"/>
    <w:rsid w:val="00EC3DD8"/>
    <w:rsid w:val="00EC4697"/>
    <w:rsid w:val="00EC4948"/>
    <w:rsid w:val="00EC4CD5"/>
    <w:rsid w:val="00EC5130"/>
    <w:rsid w:val="00EC529E"/>
    <w:rsid w:val="00EC5343"/>
    <w:rsid w:val="00EC569E"/>
    <w:rsid w:val="00EC57D0"/>
    <w:rsid w:val="00EC5933"/>
    <w:rsid w:val="00EC5A5D"/>
    <w:rsid w:val="00EC5B92"/>
    <w:rsid w:val="00EC5D30"/>
    <w:rsid w:val="00EC5F0F"/>
    <w:rsid w:val="00EC60F9"/>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0E31"/>
    <w:rsid w:val="00ED125E"/>
    <w:rsid w:val="00ED1798"/>
    <w:rsid w:val="00ED19A9"/>
    <w:rsid w:val="00ED1BA4"/>
    <w:rsid w:val="00ED1F05"/>
    <w:rsid w:val="00ED203C"/>
    <w:rsid w:val="00ED2255"/>
    <w:rsid w:val="00ED254D"/>
    <w:rsid w:val="00ED2668"/>
    <w:rsid w:val="00ED2991"/>
    <w:rsid w:val="00ED2AC7"/>
    <w:rsid w:val="00ED2CFD"/>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DBC"/>
    <w:rsid w:val="00ED7E41"/>
    <w:rsid w:val="00EE0061"/>
    <w:rsid w:val="00EE0124"/>
    <w:rsid w:val="00EE02BF"/>
    <w:rsid w:val="00EE0570"/>
    <w:rsid w:val="00EE05C7"/>
    <w:rsid w:val="00EE0BBA"/>
    <w:rsid w:val="00EE0D68"/>
    <w:rsid w:val="00EE0DD3"/>
    <w:rsid w:val="00EE0EBE"/>
    <w:rsid w:val="00EE10A4"/>
    <w:rsid w:val="00EE11AD"/>
    <w:rsid w:val="00EE1376"/>
    <w:rsid w:val="00EE154A"/>
    <w:rsid w:val="00EE17E9"/>
    <w:rsid w:val="00EE18EC"/>
    <w:rsid w:val="00EE2288"/>
    <w:rsid w:val="00EE2461"/>
    <w:rsid w:val="00EE2AB3"/>
    <w:rsid w:val="00EE2B40"/>
    <w:rsid w:val="00EE3202"/>
    <w:rsid w:val="00EE3324"/>
    <w:rsid w:val="00EE3ADE"/>
    <w:rsid w:val="00EE3B8A"/>
    <w:rsid w:val="00EE3FB9"/>
    <w:rsid w:val="00EE4175"/>
    <w:rsid w:val="00EE41EC"/>
    <w:rsid w:val="00EE4273"/>
    <w:rsid w:val="00EE4405"/>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64A"/>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5AC"/>
    <w:rsid w:val="00EF38BD"/>
    <w:rsid w:val="00EF3941"/>
    <w:rsid w:val="00EF39D0"/>
    <w:rsid w:val="00EF3F67"/>
    <w:rsid w:val="00EF4310"/>
    <w:rsid w:val="00EF4386"/>
    <w:rsid w:val="00EF48C7"/>
    <w:rsid w:val="00EF4A64"/>
    <w:rsid w:val="00EF4AFB"/>
    <w:rsid w:val="00EF4CF1"/>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40"/>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1D0"/>
    <w:rsid w:val="00F03461"/>
    <w:rsid w:val="00F036A4"/>
    <w:rsid w:val="00F0373A"/>
    <w:rsid w:val="00F03753"/>
    <w:rsid w:val="00F0378E"/>
    <w:rsid w:val="00F039B9"/>
    <w:rsid w:val="00F03A32"/>
    <w:rsid w:val="00F03C8D"/>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D68"/>
    <w:rsid w:val="00F05EC1"/>
    <w:rsid w:val="00F06372"/>
    <w:rsid w:val="00F0637D"/>
    <w:rsid w:val="00F064F9"/>
    <w:rsid w:val="00F06619"/>
    <w:rsid w:val="00F06694"/>
    <w:rsid w:val="00F06968"/>
    <w:rsid w:val="00F06B58"/>
    <w:rsid w:val="00F06C9D"/>
    <w:rsid w:val="00F06CC2"/>
    <w:rsid w:val="00F06EBC"/>
    <w:rsid w:val="00F071BD"/>
    <w:rsid w:val="00F07587"/>
    <w:rsid w:val="00F076DE"/>
    <w:rsid w:val="00F07838"/>
    <w:rsid w:val="00F078BF"/>
    <w:rsid w:val="00F07BB3"/>
    <w:rsid w:val="00F07CDC"/>
    <w:rsid w:val="00F07D8E"/>
    <w:rsid w:val="00F07EBC"/>
    <w:rsid w:val="00F10915"/>
    <w:rsid w:val="00F10972"/>
    <w:rsid w:val="00F10BAE"/>
    <w:rsid w:val="00F10E94"/>
    <w:rsid w:val="00F1125D"/>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955"/>
    <w:rsid w:val="00F16B36"/>
    <w:rsid w:val="00F16EFF"/>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11B"/>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902"/>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7E"/>
    <w:rsid w:val="00F270C3"/>
    <w:rsid w:val="00F2757C"/>
    <w:rsid w:val="00F2798A"/>
    <w:rsid w:val="00F27B76"/>
    <w:rsid w:val="00F27E61"/>
    <w:rsid w:val="00F300AB"/>
    <w:rsid w:val="00F30417"/>
    <w:rsid w:val="00F30644"/>
    <w:rsid w:val="00F30701"/>
    <w:rsid w:val="00F30BF5"/>
    <w:rsid w:val="00F30DC9"/>
    <w:rsid w:val="00F31319"/>
    <w:rsid w:val="00F31574"/>
    <w:rsid w:val="00F31578"/>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1F2"/>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1C51"/>
    <w:rsid w:val="00F42313"/>
    <w:rsid w:val="00F4235D"/>
    <w:rsid w:val="00F42C97"/>
    <w:rsid w:val="00F42E01"/>
    <w:rsid w:val="00F42E38"/>
    <w:rsid w:val="00F42FB5"/>
    <w:rsid w:val="00F43271"/>
    <w:rsid w:val="00F4336A"/>
    <w:rsid w:val="00F434CA"/>
    <w:rsid w:val="00F4365A"/>
    <w:rsid w:val="00F43A97"/>
    <w:rsid w:val="00F43AA6"/>
    <w:rsid w:val="00F43E4F"/>
    <w:rsid w:val="00F43E85"/>
    <w:rsid w:val="00F440CA"/>
    <w:rsid w:val="00F4417D"/>
    <w:rsid w:val="00F4458F"/>
    <w:rsid w:val="00F44AF7"/>
    <w:rsid w:val="00F44C6C"/>
    <w:rsid w:val="00F44CA2"/>
    <w:rsid w:val="00F44D72"/>
    <w:rsid w:val="00F44DFB"/>
    <w:rsid w:val="00F44E77"/>
    <w:rsid w:val="00F450B7"/>
    <w:rsid w:val="00F45207"/>
    <w:rsid w:val="00F455AB"/>
    <w:rsid w:val="00F4590A"/>
    <w:rsid w:val="00F45A96"/>
    <w:rsid w:val="00F45ACC"/>
    <w:rsid w:val="00F46773"/>
    <w:rsid w:val="00F4678E"/>
    <w:rsid w:val="00F467F7"/>
    <w:rsid w:val="00F467FD"/>
    <w:rsid w:val="00F46FB5"/>
    <w:rsid w:val="00F47014"/>
    <w:rsid w:val="00F471B7"/>
    <w:rsid w:val="00F472B4"/>
    <w:rsid w:val="00F4741E"/>
    <w:rsid w:val="00F47757"/>
    <w:rsid w:val="00F47BF9"/>
    <w:rsid w:val="00F47BFD"/>
    <w:rsid w:val="00F47E1E"/>
    <w:rsid w:val="00F47E7B"/>
    <w:rsid w:val="00F500DA"/>
    <w:rsid w:val="00F503D0"/>
    <w:rsid w:val="00F50965"/>
    <w:rsid w:val="00F50A84"/>
    <w:rsid w:val="00F50B1D"/>
    <w:rsid w:val="00F50C43"/>
    <w:rsid w:val="00F50CCD"/>
    <w:rsid w:val="00F50EA3"/>
    <w:rsid w:val="00F50FC2"/>
    <w:rsid w:val="00F511D2"/>
    <w:rsid w:val="00F51903"/>
    <w:rsid w:val="00F51AD4"/>
    <w:rsid w:val="00F51BD2"/>
    <w:rsid w:val="00F51C2D"/>
    <w:rsid w:val="00F523CB"/>
    <w:rsid w:val="00F52868"/>
    <w:rsid w:val="00F52E47"/>
    <w:rsid w:val="00F530CF"/>
    <w:rsid w:val="00F531FD"/>
    <w:rsid w:val="00F53560"/>
    <w:rsid w:val="00F53708"/>
    <w:rsid w:val="00F53BE5"/>
    <w:rsid w:val="00F541E4"/>
    <w:rsid w:val="00F544F8"/>
    <w:rsid w:val="00F5468E"/>
    <w:rsid w:val="00F5488C"/>
    <w:rsid w:val="00F54C8A"/>
    <w:rsid w:val="00F54F8A"/>
    <w:rsid w:val="00F552B8"/>
    <w:rsid w:val="00F55515"/>
    <w:rsid w:val="00F557CB"/>
    <w:rsid w:val="00F55954"/>
    <w:rsid w:val="00F55B7D"/>
    <w:rsid w:val="00F55CB3"/>
    <w:rsid w:val="00F55E3E"/>
    <w:rsid w:val="00F55F7D"/>
    <w:rsid w:val="00F56106"/>
    <w:rsid w:val="00F5619E"/>
    <w:rsid w:val="00F56AB1"/>
    <w:rsid w:val="00F56C09"/>
    <w:rsid w:val="00F5783B"/>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1FD7"/>
    <w:rsid w:val="00F6222E"/>
    <w:rsid w:val="00F62268"/>
    <w:rsid w:val="00F628A3"/>
    <w:rsid w:val="00F62921"/>
    <w:rsid w:val="00F62DE2"/>
    <w:rsid w:val="00F63834"/>
    <w:rsid w:val="00F6383C"/>
    <w:rsid w:val="00F63990"/>
    <w:rsid w:val="00F63BFA"/>
    <w:rsid w:val="00F63DCA"/>
    <w:rsid w:val="00F6416D"/>
    <w:rsid w:val="00F64357"/>
    <w:rsid w:val="00F64675"/>
    <w:rsid w:val="00F64787"/>
    <w:rsid w:val="00F64788"/>
    <w:rsid w:val="00F64B11"/>
    <w:rsid w:val="00F64D1E"/>
    <w:rsid w:val="00F64EDB"/>
    <w:rsid w:val="00F64FCC"/>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8F2"/>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23"/>
    <w:rsid w:val="00F73588"/>
    <w:rsid w:val="00F73619"/>
    <w:rsid w:val="00F73EB4"/>
    <w:rsid w:val="00F73F47"/>
    <w:rsid w:val="00F74018"/>
    <w:rsid w:val="00F7414E"/>
    <w:rsid w:val="00F74539"/>
    <w:rsid w:val="00F7482E"/>
    <w:rsid w:val="00F749D8"/>
    <w:rsid w:val="00F749EC"/>
    <w:rsid w:val="00F74D2A"/>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60E"/>
    <w:rsid w:val="00F80723"/>
    <w:rsid w:val="00F807EB"/>
    <w:rsid w:val="00F8095E"/>
    <w:rsid w:val="00F80984"/>
    <w:rsid w:val="00F80B2B"/>
    <w:rsid w:val="00F80F63"/>
    <w:rsid w:val="00F80F69"/>
    <w:rsid w:val="00F810B6"/>
    <w:rsid w:val="00F81119"/>
    <w:rsid w:val="00F8141B"/>
    <w:rsid w:val="00F81C53"/>
    <w:rsid w:val="00F81F91"/>
    <w:rsid w:val="00F81FB7"/>
    <w:rsid w:val="00F81FC4"/>
    <w:rsid w:val="00F820E8"/>
    <w:rsid w:val="00F8220B"/>
    <w:rsid w:val="00F824F9"/>
    <w:rsid w:val="00F825A2"/>
    <w:rsid w:val="00F82737"/>
    <w:rsid w:val="00F82C50"/>
    <w:rsid w:val="00F82F58"/>
    <w:rsid w:val="00F83405"/>
    <w:rsid w:val="00F83518"/>
    <w:rsid w:val="00F837CA"/>
    <w:rsid w:val="00F838C9"/>
    <w:rsid w:val="00F839F6"/>
    <w:rsid w:val="00F83BD8"/>
    <w:rsid w:val="00F83CB3"/>
    <w:rsid w:val="00F840AF"/>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6A69"/>
    <w:rsid w:val="00F87011"/>
    <w:rsid w:val="00F87035"/>
    <w:rsid w:val="00F8704D"/>
    <w:rsid w:val="00F87140"/>
    <w:rsid w:val="00F8723D"/>
    <w:rsid w:val="00F87256"/>
    <w:rsid w:val="00F87906"/>
    <w:rsid w:val="00F87A60"/>
    <w:rsid w:val="00F87AD3"/>
    <w:rsid w:val="00F87CEF"/>
    <w:rsid w:val="00F87EE7"/>
    <w:rsid w:val="00F87F59"/>
    <w:rsid w:val="00F905A7"/>
    <w:rsid w:val="00F905C2"/>
    <w:rsid w:val="00F907C2"/>
    <w:rsid w:val="00F90ACB"/>
    <w:rsid w:val="00F90FC0"/>
    <w:rsid w:val="00F90FE7"/>
    <w:rsid w:val="00F9101F"/>
    <w:rsid w:val="00F911F5"/>
    <w:rsid w:val="00F915FC"/>
    <w:rsid w:val="00F9163E"/>
    <w:rsid w:val="00F91B16"/>
    <w:rsid w:val="00F91D33"/>
    <w:rsid w:val="00F91E04"/>
    <w:rsid w:val="00F92032"/>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2C6"/>
    <w:rsid w:val="00F95494"/>
    <w:rsid w:val="00F95954"/>
    <w:rsid w:val="00F95AFE"/>
    <w:rsid w:val="00F95D46"/>
    <w:rsid w:val="00F95EE8"/>
    <w:rsid w:val="00F95F0E"/>
    <w:rsid w:val="00F9610D"/>
    <w:rsid w:val="00F96952"/>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16"/>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D4C"/>
    <w:rsid w:val="00FA4EB5"/>
    <w:rsid w:val="00FA5036"/>
    <w:rsid w:val="00FA53DF"/>
    <w:rsid w:val="00FA564E"/>
    <w:rsid w:val="00FA567B"/>
    <w:rsid w:val="00FA5783"/>
    <w:rsid w:val="00FA57FB"/>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5DC"/>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2A2"/>
    <w:rsid w:val="00FB2618"/>
    <w:rsid w:val="00FB2637"/>
    <w:rsid w:val="00FB2962"/>
    <w:rsid w:val="00FB2B91"/>
    <w:rsid w:val="00FB2B99"/>
    <w:rsid w:val="00FB2EA0"/>
    <w:rsid w:val="00FB300A"/>
    <w:rsid w:val="00FB3118"/>
    <w:rsid w:val="00FB368D"/>
    <w:rsid w:val="00FB37DE"/>
    <w:rsid w:val="00FB3A54"/>
    <w:rsid w:val="00FB3ABA"/>
    <w:rsid w:val="00FB3AE4"/>
    <w:rsid w:val="00FB3B68"/>
    <w:rsid w:val="00FB3ED3"/>
    <w:rsid w:val="00FB443F"/>
    <w:rsid w:val="00FB44B6"/>
    <w:rsid w:val="00FB475E"/>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10"/>
    <w:rsid w:val="00FC02FC"/>
    <w:rsid w:val="00FC0BC1"/>
    <w:rsid w:val="00FC0F56"/>
    <w:rsid w:val="00FC10AB"/>
    <w:rsid w:val="00FC165F"/>
    <w:rsid w:val="00FC171C"/>
    <w:rsid w:val="00FC1737"/>
    <w:rsid w:val="00FC18AF"/>
    <w:rsid w:val="00FC19E0"/>
    <w:rsid w:val="00FC1A16"/>
    <w:rsid w:val="00FC1CEA"/>
    <w:rsid w:val="00FC27AF"/>
    <w:rsid w:val="00FC2D0E"/>
    <w:rsid w:val="00FC3A9A"/>
    <w:rsid w:val="00FC3F07"/>
    <w:rsid w:val="00FC4186"/>
    <w:rsid w:val="00FC4187"/>
    <w:rsid w:val="00FC456A"/>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DDE"/>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3B8"/>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0EB"/>
    <w:rsid w:val="00FD425B"/>
    <w:rsid w:val="00FD4662"/>
    <w:rsid w:val="00FD497A"/>
    <w:rsid w:val="00FD4A11"/>
    <w:rsid w:val="00FD4E1E"/>
    <w:rsid w:val="00FD50C9"/>
    <w:rsid w:val="00FD5386"/>
    <w:rsid w:val="00FD5394"/>
    <w:rsid w:val="00FD53BE"/>
    <w:rsid w:val="00FD5434"/>
    <w:rsid w:val="00FD57E6"/>
    <w:rsid w:val="00FD5D3B"/>
    <w:rsid w:val="00FD6371"/>
    <w:rsid w:val="00FD63FD"/>
    <w:rsid w:val="00FD6708"/>
    <w:rsid w:val="00FD6A56"/>
    <w:rsid w:val="00FD6FBC"/>
    <w:rsid w:val="00FD75F9"/>
    <w:rsid w:val="00FD768D"/>
    <w:rsid w:val="00FD76B5"/>
    <w:rsid w:val="00FD78A4"/>
    <w:rsid w:val="00FD7B1F"/>
    <w:rsid w:val="00FD7B98"/>
    <w:rsid w:val="00FE00C6"/>
    <w:rsid w:val="00FE0327"/>
    <w:rsid w:val="00FE0725"/>
    <w:rsid w:val="00FE08A4"/>
    <w:rsid w:val="00FE0A1A"/>
    <w:rsid w:val="00FE0BD0"/>
    <w:rsid w:val="00FE0C4B"/>
    <w:rsid w:val="00FE1240"/>
    <w:rsid w:val="00FE131C"/>
    <w:rsid w:val="00FE14C3"/>
    <w:rsid w:val="00FE1784"/>
    <w:rsid w:val="00FE18D3"/>
    <w:rsid w:val="00FE1AF4"/>
    <w:rsid w:val="00FE2135"/>
    <w:rsid w:val="00FE230D"/>
    <w:rsid w:val="00FE25FC"/>
    <w:rsid w:val="00FE2A4B"/>
    <w:rsid w:val="00FE2D50"/>
    <w:rsid w:val="00FE3139"/>
    <w:rsid w:val="00FE3286"/>
    <w:rsid w:val="00FE3A2C"/>
    <w:rsid w:val="00FE3D94"/>
    <w:rsid w:val="00FE4388"/>
    <w:rsid w:val="00FE4AF6"/>
    <w:rsid w:val="00FE4DAC"/>
    <w:rsid w:val="00FE4EC9"/>
    <w:rsid w:val="00FE54C1"/>
    <w:rsid w:val="00FE5727"/>
    <w:rsid w:val="00FE5D21"/>
    <w:rsid w:val="00FE5D83"/>
    <w:rsid w:val="00FE5EF4"/>
    <w:rsid w:val="00FE5F02"/>
    <w:rsid w:val="00FE5F32"/>
    <w:rsid w:val="00FE61D7"/>
    <w:rsid w:val="00FE64C7"/>
    <w:rsid w:val="00FE6573"/>
    <w:rsid w:val="00FE66A6"/>
    <w:rsid w:val="00FE66F2"/>
    <w:rsid w:val="00FE6701"/>
    <w:rsid w:val="00FE6764"/>
    <w:rsid w:val="00FE67E6"/>
    <w:rsid w:val="00FE6F49"/>
    <w:rsid w:val="00FE7246"/>
    <w:rsid w:val="00FE72C1"/>
    <w:rsid w:val="00FE750B"/>
    <w:rsid w:val="00FE75BC"/>
    <w:rsid w:val="00FE75C5"/>
    <w:rsid w:val="00FE78C4"/>
    <w:rsid w:val="00FE7AB5"/>
    <w:rsid w:val="00FF00B6"/>
    <w:rsid w:val="00FF07B7"/>
    <w:rsid w:val="00FF0861"/>
    <w:rsid w:val="00FF0C84"/>
    <w:rsid w:val="00FF0E85"/>
    <w:rsid w:val="00FF0F7B"/>
    <w:rsid w:val="00FF0FD0"/>
    <w:rsid w:val="00FF106F"/>
    <w:rsid w:val="00FF1104"/>
    <w:rsid w:val="00FF112D"/>
    <w:rsid w:val="00FF116E"/>
    <w:rsid w:val="00FF11E8"/>
    <w:rsid w:val="00FF1419"/>
    <w:rsid w:val="00FF14BE"/>
    <w:rsid w:val="00FF1610"/>
    <w:rsid w:val="00FF18CC"/>
    <w:rsid w:val="00FF1A82"/>
    <w:rsid w:val="00FF1AA5"/>
    <w:rsid w:val="00FF1F92"/>
    <w:rsid w:val="00FF21AF"/>
    <w:rsid w:val="00FF2425"/>
    <w:rsid w:val="00FF2580"/>
    <w:rsid w:val="00FF26B6"/>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0982037A"/>
    <w:rsid w:val="0ACF4B46"/>
    <w:rsid w:val="0DDF19D3"/>
    <w:rsid w:val="0E1B72D5"/>
    <w:rsid w:val="0F5D6F07"/>
    <w:rsid w:val="101F72D8"/>
    <w:rsid w:val="1A1F64F1"/>
    <w:rsid w:val="1B430378"/>
    <w:rsid w:val="20185F78"/>
    <w:rsid w:val="20B00CA1"/>
    <w:rsid w:val="23881D84"/>
    <w:rsid w:val="25966EC6"/>
    <w:rsid w:val="27B30AF9"/>
    <w:rsid w:val="295D6EE3"/>
    <w:rsid w:val="2C600250"/>
    <w:rsid w:val="303A6D4C"/>
    <w:rsid w:val="348D4678"/>
    <w:rsid w:val="36AF4817"/>
    <w:rsid w:val="37FE3CC6"/>
    <w:rsid w:val="387F7943"/>
    <w:rsid w:val="3E983467"/>
    <w:rsid w:val="402927D4"/>
    <w:rsid w:val="44CD7915"/>
    <w:rsid w:val="467E1815"/>
    <w:rsid w:val="48802831"/>
    <w:rsid w:val="49D4178A"/>
    <w:rsid w:val="4E2D40AF"/>
    <w:rsid w:val="4ECE3417"/>
    <w:rsid w:val="4F8B48FD"/>
    <w:rsid w:val="51DB2094"/>
    <w:rsid w:val="531B0E05"/>
    <w:rsid w:val="57E4703A"/>
    <w:rsid w:val="59CE5812"/>
    <w:rsid w:val="5D97094C"/>
    <w:rsid w:val="5F265EB2"/>
    <w:rsid w:val="60E03BD8"/>
    <w:rsid w:val="63B50F58"/>
    <w:rsid w:val="67CA14F0"/>
    <w:rsid w:val="6BDB428E"/>
    <w:rsid w:val="6D6C00EA"/>
    <w:rsid w:val="6DC40958"/>
    <w:rsid w:val="6FE55CC5"/>
    <w:rsid w:val="748A2F8F"/>
    <w:rsid w:val="7A4F7CB0"/>
    <w:rsid w:val="7E444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EC91C"/>
  <w15:docId w15:val="{A303B7D2-9DA5-4FDF-B74C-0F9778532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iPriority="99" w:unhideWhenUsed="1" w:qFormat="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6761"/>
    <w:rPr>
      <w:sz w:val="24"/>
      <w:szCs w:val="24"/>
    </w:rPr>
  </w:style>
  <w:style w:type="paragraph" w:styleId="Heading1">
    <w:name w:val="heading 1"/>
    <w:basedOn w:val="Normal"/>
    <w:next w:val="Normal"/>
    <w:link w:val="Heading1Char"/>
    <w:qFormat/>
    <w:pPr>
      <w:keepNext/>
      <w:spacing w:before="120" w:after="120"/>
      <w:outlineLvl w:val="0"/>
    </w:pPr>
    <w:rPr>
      <w:rFonts w:ascii="Arial" w:hAnsi="Arial" w:cs="Arial"/>
      <w:b/>
      <w:bCs/>
      <w:kern w:val="32"/>
      <w:sz w:val="28"/>
      <w:szCs w:val="32"/>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Heading2"/>
    <w:next w:val="Normal"/>
    <w:link w:val="Heading3Char"/>
    <w:qFormat/>
    <w:pPr>
      <w:outlineLvl w:val="2"/>
    </w:pPr>
    <w:rPr>
      <w:sz w:val="26"/>
      <w:szCs w:val="26"/>
      <w:lang w:eastAsia="en-US"/>
    </w:rPr>
  </w:style>
  <w:style w:type="paragraph" w:styleId="Heading4">
    <w:name w:val="heading 4"/>
    <w:basedOn w:val="Heading3"/>
    <w:next w:val="Normal"/>
    <w:qFormat/>
    <w:pPr>
      <w:outlineLvl w:val="3"/>
    </w:pPr>
    <w:rPr>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lang w:eastAsia="en-US"/>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lang w:eastAsia="en-US"/>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semiHidden/>
    <w:unhideWhenUsed/>
    <w:qFormat/>
    <w:pPr>
      <w:ind w:leftChars="400" w:left="100" w:hangingChars="200" w:hanging="200"/>
      <w:contextualSpacing/>
    </w:pPr>
    <w:rPr>
      <w:sz w:val="20"/>
    </w:r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spacing w:after="120"/>
      <w:ind w:left="283" w:hanging="283"/>
    </w:pPr>
    <w:rPr>
      <w:sz w:val="20"/>
      <w:lang w:eastAsia="en-US"/>
    </w:rPr>
  </w:style>
  <w:style w:type="paragraph" w:styleId="NormalIndent">
    <w:name w:val="Normal Indent"/>
    <w:basedOn w:val="Normal"/>
    <w:uiPriority w:val="99"/>
    <w:unhideWhenUsed/>
    <w:qFormat/>
    <w:pPr>
      <w:widowControl w:val="0"/>
      <w:spacing w:before="100" w:beforeAutospacing="1" w:after="100" w:afterAutospacing="1"/>
      <w:ind w:left="720"/>
      <w:jc w:val="both"/>
    </w:pPr>
    <w:rPr>
      <w:kern w:val="2"/>
      <w:sz w:val="21"/>
      <w:szCs w:val="21"/>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 w:val="20"/>
      <w:szCs w:val="20"/>
      <w:lang w:val="en-GB" w:eastAsia="en-US"/>
    </w:rPr>
  </w:style>
  <w:style w:type="paragraph" w:styleId="DocumentMap">
    <w:name w:val="Document Map"/>
    <w:basedOn w:val="Normal"/>
    <w:semiHidden/>
    <w:qFormat/>
    <w:pPr>
      <w:shd w:val="clear" w:color="auto" w:fill="000080"/>
      <w:spacing w:after="120"/>
    </w:pPr>
    <w:rPr>
      <w:sz w:val="20"/>
      <w:lang w:eastAsia="en-US"/>
    </w:rPr>
  </w:style>
  <w:style w:type="paragraph" w:styleId="CommentText">
    <w:name w:val="annotation text"/>
    <w:basedOn w:val="Normal"/>
    <w:link w:val="CommentTextChar"/>
    <w:uiPriority w:val="99"/>
    <w:qFormat/>
    <w:pPr>
      <w:spacing w:after="120"/>
    </w:pPr>
    <w:rPr>
      <w:sz w:val="20"/>
      <w:lang w:eastAsia="en-US"/>
    </w:rPr>
  </w:style>
  <w:style w:type="paragraph" w:styleId="BodyText">
    <w:name w:val="Body Text"/>
    <w:basedOn w:val="Normal"/>
    <w:link w:val="BodyTextChar"/>
    <w:qFormat/>
    <w:pPr>
      <w:spacing w:after="120"/>
      <w:jc w:val="both"/>
    </w:pPr>
    <w:rPr>
      <w:rFonts w:eastAsia="MS Mincho"/>
      <w:sz w:val="20"/>
      <w:lang w:eastAsia="en-US"/>
    </w:r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pPr>
      <w:spacing w:after="120"/>
    </w:pPr>
    <w:rPr>
      <w:sz w:val="20"/>
      <w:lang w:eastAsia="en-US"/>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spacing w:after="120"/>
    </w:pPr>
    <w:rPr>
      <w:sz w:val="18"/>
      <w:szCs w:val="18"/>
      <w:lang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qFormat/>
    <w:pPr>
      <w:tabs>
        <w:tab w:val="center" w:pos="4536"/>
        <w:tab w:val="right" w:pos="9072"/>
      </w:tabs>
      <w:spacing w:after="120"/>
    </w:pPr>
    <w:rPr>
      <w:rFonts w:ascii="Arial" w:eastAsia="MS Mincho" w:hAnsi="Arial"/>
      <w:b/>
      <w:sz w:val="20"/>
      <w:lang w:eastAsia="en-US"/>
    </w:rPr>
  </w:style>
  <w:style w:type="paragraph" w:styleId="List5">
    <w:name w:val="List 5"/>
    <w:basedOn w:val="Normal"/>
    <w:qFormat/>
    <w:pPr>
      <w:spacing w:after="120"/>
      <w:ind w:leftChars="800" w:left="100" w:hangingChars="200" w:hanging="200"/>
      <w:contextualSpacing/>
    </w:pPr>
    <w:rPr>
      <w:sz w:val="20"/>
      <w:lang w:eastAsia="en-US"/>
    </w:rPr>
  </w:style>
  <w:style w:type="paragraph" w:styleId="List4">
    <w:name w:val="List 4"/>
    <w:basedOn w:val="List3"/>
    <w:qFormat/>
    <w:pPr>
      <w:ind w:leftChars="600" w:left="600"/>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NormalWeb">
    <w:name w:val="Normal (Web)"/>
    <w:basedOn w:val="Normal"/>
    <w:uiPriority w:val="99"/>
    <w:unhideWhenUsed/>
    <w:qFormat/>
    <w:pPr>
      <w:spacing w:before="100" w:beforeAutospacing="1" w:after="100" w:afterAutospacing="1"/>
    </w:pPr>
    <w:rPr>
      <w:rFonts w:ascii="宋体" w:hAnsi="宋体" w:cs="宋体"/>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Emphasis">
    <w:name w:val="Emphasis"/>
    <w:basedOn w:val="DefaultParagraphFont"/>
    <w:qFormat/>
    <w:rPr>
      <w:i/>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spacing w:after="120"/>
    </w:pPr>
    <w:rPr>
      <w:rFonts w:ascii="Arial" w:hAnsi="Arial"/>
      <w:sz w:val="18"/>
      <w:szCs w:val="20"/>
      <w:lang w:val="en-GB" w:eastAsia="en-US"/>
    </w:rPr>
  </w:style>
  <w:style w:type="paragraph" w:customStyle="1" w:styleId="TAH">
    <w:name w:val="TAH"/>
    <w:basedOn w:val="Normal"/>
    <w:qFormat/>
    <w:pPr>
      <w:keepNext/>
      <w:keepLines/>
      <w:spacing w:after="120"/>
      <w:jc w:val="center"/>
    </w:pPr>
    <w:rPr>
      <w:rFonts w:ascii="Arial" w:hAnsi="Arial"/>
      <w:b/>
      <w:sz w:val="18"/>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rPr>
  </w:style>
  <w:style w:type="paragraph" w:customStyle="1" w:styleId="ecxmsonormal">
    <w:name w:val="ecxmsonormal"/>
    <w:basedOn w:val="Normal"/>
    <w:qFormat/>
    <w:pPr>
      <w:spacing w:before="100" w:beforeAutospacing="1" w:after="100" w:afterAutospacing="1"/>
    </w:pPr>
    <w:rPr>
      <w:rFonts w:ascii="宋体" w:hAnsi="宋体" w:cs="宋体"/>
    </w:rPr>
  </w:style>
  <w:style w:type="paragraph" w:styleId="ListParagraph">
    <w:name w:val="List Paragraph"/>
    <w:basedOn w:val="Normal"/>
    <w:link w:val="ListParagraphChar"/>
    <w:uiPriority w:val="99"/>
    <w:qFormat/>
    <w:pPr>
      <w:widowControl w:val="0"/>
      <w:spacing w:after="120"/>
      <w:ind w:firstLineChars="200" w:firstLine="420"/>
      <w:jc w:val="both"/>
    </w:pPr>
    <w:rPr>
      <w:rFonts w:ascii="Calibri" w:hAnsi="Calibri"/>
      <w:kern w:val="2"/>
      <w:sz w:val="21"/>
      <w:szCs w:val="22"/>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Normal"/>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BodyText"/>
    <w:link w:val="ProposalChar"/>
    <w:qFormat/>
    <w:pPr>
      <w:tabs>
        <w:tab w:val="left" w:pos="1304"/>
        <w:tab w:val="left" w:pos="1701"/>
      </w:tabs>
      <w:overflowPunct w:val="0"/>
      <w:autoSpaceDE w:val="0"/>
      <w:autoSpaceDN w:val="0"/>
      <w:adjustRightInd w:val="0"/>
      <w:textAlignment w:val="baseline"/>
    </w:pPr>
    <w:rPr>
      <w:rFonts w:ascii="Arial" w:eastAsiaTheme="minorEastAsia" w:hAnsi="Arial"/>
      <w:b/>
      <w:bCs/>
      <w:szCs w:val="20"/>
      <w:lang w:val="en-GB"/>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before="100" w:beforeAutospacing="1" w:after="100" w:afterAutospacing="1"/>
    </w:pPr>
    <w:rPr>
      <w:rFonts w:ascii="宋体" w:hAnsi="宋体" w:cs="宋体"/>
    </w:rPr>
  </w:style>
  <w:style w:type="character" w:customStyle="1" w:styleId="10">
    <w:name w:val="明显强调1"/>
    <w:uiPriority w:val="21"/>
    <w:qFormat/>
    <w:rPr>
      <w:i/>
      <w:iCs/>
      <w:color w:val="4472C4"/>
    </w:rPr>
  </w:style>
  <w:style w:type="paragraph" w:customStyle="1" w:styleId="11">
    <w:name w:val="正文1"/>
    <w:qFormat/>
    <w:pPr>
      <w:jc w:val="both"/>
    </w:pPr>
    <w:rPr>
      <w:kern w:val="2"/>
      <w:sz w:val="21"/>
      <w:szCs w:val="21"/>
    </w:rPr>
  </w:style>
  <w:style w:type="paragraph" w:customStyle="1" w:styleId="ListParagraph1">
    <w:name w:val="List Paragraph1"/>
    <w:basedOn w:val="Normal"/>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paragraph" w:customStyle="1" w:styleId="Doc-title">
    <w:name w:val="Doc-title"/>
    <w:basedOn w:val="Normal"/>
    <w:next w:val="Doc-text2"/>
    <w:qFormat/>
    <w:pPr>
      <w:spacing w:before="60" w:after="120"/>
      <w:ind w:left="1259" w:hanging="1259"/>
    </w:pPr>
    <w:rPr>
      <w:sz w:val="20"/>
      <w:lang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TMLPreformattedChar">
    <w:name w:val="HTML Preformatted Char"/>
    <w:basedOn w:val="DefaultParagraphFont"/>
    <w:link w:val="HTMLPreformatted"/>
    <w:uiPriority w:val="99"/>
    <w:semiHidden/>
    <w:qFormat/>
    <w:rPr>
      <w:rFonts w:ascii="宋体" w:eastAsia="宋体" w:hAnsi="宋体"/>
      <w:sz w:val="24"/>
      <w:szCs w:val="24"/>
    </w:rPr>
  </w:style>
  <w:style w:type="character" w:customStyle="1" w:styleId="y2iqfc">
    <w:name w:val="y2iqfc"/>
    <w:basedOn w:val="DefaultParagraphFont"/>
    <w:qFormat/>
  </w:style>
  <w:style w:type="paragraph" w:customStyle="1" w:styleId="12">
    <w:name w:val="列表段落1"/>
    <w:basedOn w:val="Normal"/>
    <w:qFormat/>
    <w:pPr>
      <w:spacing w:before="120" w:after="100" w:afterAutospacing="1"/>
      <w:ind w:leftChars="400" w:left="840" w:hanging="720"/>
    </w:pPr>
    <w:rPr>
      <w:rFonts w:ascii="Arial" w:eastAsia="Batang" w:hAnsi="Arial"/>
    </w:rPr>
  </w:style>
  <w:style w:type="paragraph" w:customStyle="1" w:styleId="2">
    <w:name w:val="修订2"/>
    <w:hidden/>
    <w:uiPriority w:val="99"/>
    <w:semiHidden/>
    <w:qFormat/>
    <w:rPr>
      <w:sz w:val="24"/>
      <w:szCs w:val="24"/>
    </w:rPr>
  </w:style>
  <w:style w:type="paragraph" w:customStyle="1" w:styleId="0Maintext">
    <w:name w:val="0 Main text"/>
    <w:basedOn w:val="Normal"/>
    <w:qFormat/>
    <w:pPr>
      <w:spacing w:before="120" w:after="100" w:afterAutospacing="1" w:line="288" w:lineRule="auto"/>
      <w:ind w:firstLine="360"/>
    </w:pPr>
    <w:rPr>
      <w:rFonts w:ascii="Arial" w:eastAsia="Malgun Gothic" w:hAnsi="Arial" w:cs="Batang"/>
      <w:bCs/>
      <w:sz w:val="20"/>
      <w:szCs w:val="32"/>
      <w:lang w:eastAsia="en-US"/>
    </w:rPr>
  </w:style>
  <w:style w:type="paragraph" w:customStyle="1" w:styleId="3">
    <w:name w:val="修订3"/>
    <w:hidden/>
    <w:uiPriority w:val="99"/>
    <w:semiHidden/>
    <w:qFormat/>
    <w:rPr>
      <w:sz w:val="24"/>
      <w:szCs w:val="24"/>
    </w:rPr>
  </w:style>
  <w:style w:type="paragraph" w:customStyle="1" w:styleId="4">
    <w:name w:val="修订4"/>
    <w:hidden/>
    <w:uiPriority w:val="99"/>
    <w:semiHidden/>
    <w:qFormat/>
    <w:rPr>
      <w:sz w:val="24"/>
      <w:szCs w:val="24"/>
    </w:rPr>
  </w:style>
  <w:style w:type="character" w:customStyle="1" w:styleId="15">
    <w:name w:val="15"/>
    <w:basedOn w:val="DefaultParagraphFont"/>
    <w:qFormat/>
    <w:rPr>
      <w:rFonts w:ascii="Times New Roman" w:hAnsi="Times New Roman" w:cs="Times New Roman" w:hint="default"/>
      <w:i/>
      <w:iCs/>
    </w:rPr>
  </w:style>
  <w:style w:type="paragraph" w:customStyle="1" w:styleId="20">
    <w:name w:val="正文2"/>
    <w:rsid w:val="006F6FC0"/>
    <w:pPr>
      <w:jc w:val="both"/>
    </w:pPr>
    <w:rPr>
      <w:kern w:val="2"/>
      <w:sz w:val="21"/>
      <w:szCs w:val="21"/>
    </w:rPr>
  </w:style>
  <w:style w:type="paragraph" w:styleId="Revision">
    <w:name w:val="Revision"/>
    <w:hidden/>
    <w:uiPriority w:val="99"/>
    <w:semiHidden/>
    <w:rsid w:val="00CB68C3"/>
    <w:rPr>
      <w:sz w:val="24"/>
      <w:szCs w:val="24"/>
    </w:rPr>
  </w:style>
  <w:style w:type="paragraph" w:customStyle="1" w:styleId="Observation">
    <w:name w:val="Observation"/>
    <w:basedOn w:val="Normal"/>
    <w:qFormat/>
    <w:rsid w:val="008E1B11"/>
    <w:p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rsid w:val="002F7476"/>
    <w:rPr>
      <w:rFonts w:ascii="Times New Roman" w:eastAsia="Times New Roman" w:hAnsi="Times New Roman" w:cs="Times New Roman"/>
      <w:kern w:val="0"/>
      <w:sz w:val="18"/>
      <w:szCs w:val="18"/>
      <w:lang w:val="en-GB" w:eastAsia="en-US"/>
    </w:rPr>
  </w:style>
  <w:style w:type="paragraph" w:customStyle="1" w:styleId="14">
    <w:name w:val="清單段落1"/>
    <w:basedOn w:val="Normal"/>
    <w:next w:val="ListParagraph"/>
    <w:link w:val="Char0"/>
    <w:uiPriority w:val="34"/>
    <w:qFormat/>
    <w:rsid w:val="002F7476"/>
    <w:pPr>
      <w:spacing w:after="180"/>
      <w:ind w:firstLineChars="200" w:firstLine="420"/>
    </w:pPr>
    <w:rPr>
      <w:sz w:val="20"/>
      <w:szCs w:val="20"/>
      <w:lang w:val="en-GB" w:eastAsia="en-US"/>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4"/>
    <w:uiPriority w:val="34"/>
    <w:qFormat/>
    <w:locked/>
    <w:rsid w:val="002F7476"/>
    <w:rPr>
      <w:lang w:val="en-GB" w:eastAsia="en-US"/>
    </w:rPr>
  </w:style>
  <w:style w:type="paragraph" w:customStyle="1" w:styleId="30">
    <w:name w:val="正文3"/>
    <w:rsid w:val="00D411DF"/>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72">
      <w:bodyDiv w:val="1"/>
      <w:marLeft w:val="0"/>
      <w:marRight w:val="0"/>
      <w:marTop w:val="0"/>
      <w:marBottom w:val="0"/>
      <w:divBdr>
        <w:top w:val="none" w:sz="0" w:space="0" w:color="auto"/>
        <w:left w:val="none" w:sz="0" w:space="0" w:color="auto"/>
        <w:bottom w:val="none" w:sz="0" w:space="0" w:color="auto"/>
        <w:right w:val="none" w:sz="0" w:space="0" w:color="auto"/>
      </w:divBdr>
    </w:div>
    <w:div w:id="2753584">
      <w:bodyDiv w:val="1"/>
      <w:marLeft w:val="0"/>
      <w:marRight w:val="0"/>
      <w:marTop w:val="0"/>
      <w:marBottom w:val="0"/>
      <w:divBdr>
        <w:top w:val="none" w:sz="0" w:space="0" w:color="auto"/>
        <w:left w:val="none" w:sz="0" w:space="0" w:color="auto"/>
        <w:bottom w:val="none" w:sz="0" w:space="0" w:color="auto"/>
        <w:right w:val="none" w:sz="0" w:space="0" w:color="auto"/>
      </w:divBdr>
    </w:div>
    <w:div w:id="21132218">
      <w:bodyDiv w:val="1"/>
      <w:marLeft w:val="0"/>
      <w:marRight w:val="0"/>
      <w:marTop w:val="0"/>
      <w:marBottom w:val="0"/>
      <w:divBdr>
        <w:top w:val="none" w:sz="0" w:space="0" w:color="auto"/>
        <w:left w:val="none" w:sz="0" w:space="0" w:color="auto"/>
        <w:bottom w:val="none" w:sz="0" w:space="0" w:color="auto"/>
        <w:right w:val="none" w:sz="0" w:space="0" w:color="auto"/>
      </w:divBdr>
    </w:div>
    <w:div w:id="186795510">
      <w:bodyDiv w:val="1"/>
      <w:marLeft w:val="0"/>
      <w:marRight w:val="0"/>
      <w:marTop w:val="0"/>
      <w:marBottom w:val="0"/>
      <w:divBdr>
        <w:top w:val="none" w:sz="0" w:space="0" w:color="auto"/>
        <w:left w:val="none" w:sz="0" w:space="0" w:color="auto"/>
        <w:bottom w:val="none" w:sz="0" w:space="0" w:color="auto"/>
        <w:right w:val="none" w:sz="0" w:space="0" w:color="auto"/>
      </w:divBdr>
    </w:div>
    <w:div w:id="224993918">
      <w:bodyDiv w:val="1"/>
      <w:marLeft w:val="0"/>
      <w:marRight w:val="0"/>
      <w:marTop w:val="0"/>
      <w:marBottom w:val="0"/>
      <w:divBdr>
        <w:top w:val="none" w:sz="0" w:space="0" w:color="auto"/>
        <w:left w:val="none" w:sz="0" w:space="0" w:color="auto"/>
        <w:bottom w:val="none" w:sz="0" w:space="0" w:color="auto"/>
        <w:right w:val="none" w:sz="0" w:space="0" w:color="auto"/>
      </w:divBdr>
    </w:div>
    <w:div w:id="388571835">
      <w:bodyDiv w:val="1"/>
      <w:marLeft w:val="0"/>
      <w:marRight w:val="0"/>
      <w:marTop w:val="0"/>
      <w:marBottom w:val="0"/>
      <w:divBdr>
        <w:top w:val="none" w:sz="0" w:space="0" w:color="auto"/>
        <w:left w:val="none" w:sz="0" w:space="0" w:color="auto"/>
        <w:bottom w:val="none" w:sz="0" w:space="0" w:color="auto"/>
        <w:right w:val="none" w:sz="0" w:space="0" w:color="auto"/>
      </w:divBdr>
    </w:div>
    <w:div w:id="505288934">
      <w:bodyDiv w:val="1"/>
      <w:marLeft w:val="0"/>
      <w:marRight w:val="0"/>
      <w:marTop w:val="0"/>
      <w:marBottom w:val="0"/>
      <w:divBdr>
        <w:top w:val="none" w:sz="0" w:space="0" w:color="auto"/>
        <w:left w:val="none" w:sz="0" w:space="0" w:color="auto"/>
        <w:bottom w:val="none" w:sz="0" w:space="0" w:color="auto"/>
        <w:right w:val="none" w:sz="0" w:space="0" w:color="auto"/>
      </w:divBdr>
    </w:div>
    <w:div w:id="548421391">
      <w:bodyDiv w:val="1"/>
      <w:marLeft w:val="0"/>
      <w:marRight w:val="0"/>
      <w:marTop w:val="0"/>
      <w:marBottom w:val="0"/>
      <w:divBdr>
        <w:top w:val="none" w:sz="0" w:space="0" w:color="auto"/>
        <w:left w:val="none" w:sz="0" w:space="0" w:color="auto"/>
        <w:bottom w:val="none" w:sz="0" w:space="0" w:color="auto"/>
        <w:right w:val="none" w:sz="0" w:space="0" w:color="auto"/>
      </w:divBdr>
    </w:div>
    <w:div w:id="556017742">
      <w:bodyDiv w:val="1"/>
      <w:marLeft w:val="0"/>
      <w:marRight w:val="0"/>
      <w:marTop w:val="0"/>
      <w:marBottom w:val="0"/>
      <w:divBdr>
        <w:top w:val="none" w:sz="0" w:space="0" w:color="auto"/>
        <w:left w:val="none" w:sz="0" w:space="0" w:color="auto"/>
        <w:bottom w:val="none" w:sz="0" w:space="0" w:color="auto"/>
        <w:right w:val="none" w:sz="0" w:space="0" w:color="auto"/>
      </w:divBdr>
    </w:div>
    <w:div w:id="580138783">
      <w:bodyDiv w:val="1"/>
      <w:marLeft w:val="0"/>
      <w:marRight w:val="0"/>
      <w:marTop w:val="0"/>
      <w:marBottom w:val="0"/>
      <w:divBdr>
        <w:top w:val="none" w:sz="0" w:space="0" w:color="auto"/>
        <w:left w:val="none" w:sz="0" w:space="0" w:color="auto"/>
        <w:bottom w:val="none" w:sz="0" w:space="0" w:color="auto"/>
        <w:right w:val="none" w:sz="0" w:space="0" w:color="auto"/>
      </w:divBdr>
    </w:div>
    <w:div w:id="648632682">
      <w:bodyDiv w:val="1"/>
      <w:marLeft w:val="0"/>
      <w:marRight w:val="0"/>
      <w:marTop w:val="0"/>
      <w:marBottom w:val="0"/>
      <w:divBdr>
        <w:top w:val="none" w:sz="0" w:space="0" w:color="auto"/>
        <w:left w:val="none" w:sz="0" w:space="0" w:color="auto"/>
        <w:bottom w:val="none" w:sz="0" w:space="0" w:color="auto"/>
        <w:right w:val="none" w:sz="0" w:space="0" w:color="auto"/>
      </w:divBdr>
    </w:div>
    <w:div w:id="732314720">
      <w:bodyDiv w:val="1"/>
      <w:marLeft w:val="0"/>
      <w:marRight w:val="0"/>
      <w:marTop w:val="0"/>
      <w:marBottom w:val="0"/>
      <w:divBdr>
        <w:top w:val="none" w:sz="0" w:space="0" w:color="auto"/>
        <w:left w:val="none" w:sz="0" w:space="0" w:color="auto"/>
        <w:bottom w:val="none" w:sz="0" w:space="0" w:color="auto"/>
        <w:right w:val="none" w:sz="0" w:space="0" w:color="auto"/>
      </w:divBdr>
    </w:div>
    <w:div w:id="817720771">
      <w:bodyDiv w:val="1"/>
      <w:marLeft w:val="0"/>
      <w:marRight w:val="0"/>
      <w:marTop w:val="0"/>
      <w:marBottom w:val="0"/>
      <w:divBdr>
        <w:top w:val="none" w:sz="0" w:space="0" w:color="auto"/>
        <w:left w:val="none" w:sz="0" w:space="0" w:color="auto"/>
        <w:bottom w:val="none" w:sz="0" w:space="0" w:color="auto"/>
        <w:right w:val="none" w:sz="0" w:space="0" w:color="auto"/>
      </w:divBdr>
    </w:div>
    <w:div w:id="913206077">
      <w:bodyDiv w:val="1"/>
      <w:marLeft w:val="0"/>
      <w:marRight w:val="0"/>
      <w:marTop w:val="0"/>
      <w:marBottom w:val="0"/>
      <w:divBdr>
        <w:top w:val="none" w:sz="0" w:space="0" w:color="auto"/>
        <w:left w:val="none" w:sz="0" w:space="0" w:color="auto"/>
        <w:bottom w:val="none" w:sz="0" w:space="0" w:color="auto"/>
        <w:right w:val="none" w:sz="0" w:space="0" w:color="auto"/>
      </w:divBdr>
    </w:div>
    <w:div w:id="1036731105">
      <w:bodyDiv w:val="1"/>
      <w:marLeft w:val="0"/>
      <w:marRight w:val="0"/>
      <w:marTop w:val="0"/>
      <w:marBottom w:val="0"/>
      <w:divBdr>
        <w:top w:val="none" w:sz="0" w:space="0" w:color="auto"/>
        <w:left w:val="none" w:sz="0" w:space="0" w:color="auto"/>
        <w:bottom w:val="none" w:sz="0" w:space="0" w:color="auto"/>
        <w:right w:val="none" w:sz="0" w:space="0" w:color="auto"/>
      </w:divBdr>
    </w:div>
    <w:div w:id="1073041061">
      <w:bodyDiv w:val="1"/>
      <w:marLeft w:val="0"/>
      <w:marRight w:val="0"/>
      <w:marTop w:val="0"/>
      <w:marBottom w:val="0"/>
      <w:divBdr>
        <w:top w:val="none" w:sz="0" w:space="0" w:color="auto"/>
        <w:left w:val="none" w:sz="0" w:space="0" w:color="auto"/>
        <w:bottom w:val="none" w:sz="0" w:space="0" w:color="auto"/>
        <w:right w:val="none" w:sz="0" w:space="0" w:color="auto"/>
      </w:divBdr>
    </w:div>
    <w:div w:id="1204711407">
      <w:bodyDiv w:val="1"/>
      <w:marLeft w:val="0"/>
      <w:marRight w:val="0"/>
      <w:marTop w:val="0"/>
      <w:marBottom w:val="0"/>
      <w:divBdr>
        <w:top w:val="none" w:sz="0" w:space="0" w:color="auto"/>
        <w:left w:val="none" w:sz="0" w:space="0" w:color="auto"/>
        <w:bottom w:val="none" w:sz="0" w:space="0" w:color="auto"/>
        <w:right w:val="none" w:sz="0" w:space="0" w:color="auto"/>
      </w:divBdr>
    </w:div>
    <w:div w:id="1239830805">
      <w:bodyDiv w:val="1"/>
      <w:marLeft w:val="0"/>
      <w:marRight w:val="0"/>
      <w:marTop w:val="0"/>
      <w:marBottom w:val="0"/>
      <w:divBdr>
        <w:top w:val="none" w:sz="0" w:space="0" w:color="auto"/>
        <w:left w:val="none" w:sz="0" w:space="0" w:color="auto"/>
        <w:bottom w:val="none" w:sz="0" w:space="0" w:color="auto"/>
        <w:right w:val="none" w:sz="0" w:space="0" w:color="auto"/>
      </w:divBdr>
    </w:div>
    <w:div w:id="1365445289">
      <w:bodyDiv w:val="1"/>
      <w:marLeft w:val="0"/>
      <w:marRight w:val="0"/>
      <w:marTop w:val="0"/>
      <w:marBottom w:val="0"/>
      <w:divBdr>
        <w:top w:val="none" w:sz="0" w:space="0" w:color="auto"/>
        <w:left w:val="none" w:sz="0" w:space="0" w:color="auto"/>
        <w:bottom w:val="none" w:sz="0" w:space="0" w:color="auto"/>
        <w:right w:val="none" w:sz="0" w:space="0" w:color="auto"/>
      </w:divBdr>
    </w:div>
    <w:div w:id="1386025372">
      <w:bodyDiv w:val="1"/>
      <w:marLeft w:val="0"/>
      <w:marRight w:val="0"/>
      <w:marTop w:val="0"/>
      <w:marBottom w:val="0"/>
      <w:divBdr>
        <w:top w:val="none" w:sz="0" w:space="0" w:color="auto"/>
        <w:left w:val="none" w:sz="0" w:space="0" w:color="auto"/>
        <w:bottom w:val="none" w:sz="0" w:space="0" w:color="auto"/>
        <w:right w:val="none" w:sz="0" w:space="0" w:color="auto"/>
      </w:divBdr>
    </w:div>
    <w:div w:id="1465656588">
      <w:bodyDiv w:val="1"/>
      <w:marLeft w:val="0"/>
      <w:marRight w:val="0"/>
      <w:marTop w:val="0"/>
      <w:marBottom w:val="0"/>
      <w:divBdr>
        <w:top w:val="none" w:sz="0" w:space="0" w:color="auto"/>
        <w:left w:val="none" w:sz="0" w:space="0" w:color="auto"/>
        <w:bottom w:val="none" w:sz="0" w:space="0" w:color="auto"/>
        <w:right w:val="none" w:sz="0" w:space="0" w:color="auto"/>
      </w:divBdr>
    </w:div>
    <w:div w:id="1501038979">
      <w:bodyDiv w:val="1"/>
      <w:marLeft w:val="0"/>
      <w:marRight w:val="0"/>
      <w:marTop w:val="0"/>
      <w:marBottom w:val="0"/>
      <w:divBdr>
        <w:top w:val="none" w:sz="0" w:space="0" w:color="auto"/>
        <w:left w:val="none" w:sz="0" w:space="0" w:color="auto"/>
        <w:bottom w:val="none" w:sz="0" w:space="0" w:color="auto"/>
        <w:right w:val="none" w:sz="0" w:space="0" w:color="auto"/>
      </w:divBdr>
    </w:div>
    <w:div w:id="1533492438">
      <w:bodyDiv w:val="1"/>
      <w:marLeft w:val="0"/>
      <w:marRight w:val="0"/>
      <w:marTop w:val="0"/>
      <w:marBottom w:val="0"/>
      <w:divBdr>
        <w:top w:val="none" w:sz="0" w:space="0" w:color="auto"/>
        <w:left w:val="none" w:sz="0" w:space="0" w:color="auto"/>
        <w:bottom w:val="none" w:sz="0" w:space="0" w:color="auto"/>
        <w:right w:val="none" w:sz="0" w:space="0" w:color="auto"/>
      </w:divBdr>
    </w:div>
    <w:div w:id="1567452246">
      <w:bodyDiv w:val="1"/>
      <w:marLeft w:val="0"/>
      <w:marRight w:val="0"/>
      <w:marTop w:val="0"/>
      <w:marBottom w:val="0"/>
      <w:divBdr>
        <w:top w:val="none" w:sz="0" w:space="0" w:color="auto"/>
        <w:left w:val="none" w:sz="0" w:space="0" w:color="auto"/>
        <w:bottom w:val="none" w:sz="0" w:space="0" w:color="auto"/>
        <w:right w:val="none" w:sz="0" w:space="0" w:color="auto"/>
      </w:divBdr>
    </w:div>
    <w:div w:id="1590966079">
      <w:bodyDiv w:val="1"/>
      <w:marLeft w:val="0"/>
      <w:marRight w:val="0"/>
      <w:marTop w:val="0"/>
      <w:marBottom w:val="0"/>
      <w:divBdr>
        <w:top w:val="none" w:sz="0" w:space="0" w:color="auto"/>
        <w:left w:val="none" w:sz="0" w:space="0" w:color="auto"/>
        <w:bottom w:val="none" w:sz="0" w:space="0" w:color="auto"/>
        <w:right w:val="none" w:sz="0" w:space="0" w:color="auto"/>
      </w:divBdr>
    </w:div>
    <w:div w:id="1636913301">
      <w:bodyDiv w:val="1"/>
      <w:marLeft w:val="0"/>
      <w:marRight w:val="0"/>
      <w:marTop w:val="0"/>
      <w:marBottom w:val="0"/>
      <w:divBdr>
        <w:top w:val="none" w:sz="0" w:space="0" w:color="auto"/>
        <w:left w:val="none" w:sz="0" w:space="0" w:color="auto"/>
        <w:bottom w:val="none" w:sz="0" w:space="0" w:color="auto"/>
        <w:right w:val="none" w:sz="0" w:space="0" w:color="auto"/>
      </w:divBdr>
    </w:div>
    <w:div w:id="1684089738">
      <w:bodyDiv w:val="1"/>
      <w:marLeft w:val="0"/>
      <w:marRight w:val="0"/>
      <w:marTop w:val="0"/>
      <w:marBottom w:val="0"/>
      <w:divBdr>
        <w:top w:val="none" w:sz="0" w:space="0" w:color="auto"/>
        <w:left w:val="none" w:sz="0" w:space="0" w:color="auto"/>
        <w:bottom w:val="none" w:sz="0" w:space="0" w:color="auto"/>
        <w:right w:val="none" w:sz="0" w:space="0" w:color="auto"/>
      </w:divBdr>
    </w:div>
    <w:div w:id="1702244764">
      <w:bodyDiv w:val="1"/>
      <w:marLeft w:val="0"/>
      <w:marRight w:val="0"/>
      <w:marTop w:val="0"/>
      <w:marBottom w:val="0"/>
      <w:divBdr>
        <w:top w:val="none" w:sz="0" w:space="0" w:color="auto"/>
        <w:left w:val="none" w:sz="0" w:space="0" w:color="auto"/>
        <w:bottom w:val="none" w:sz="0" w:space="0" w:color="auto"/>
        <w:right w:val="none" w:sz="0" w:space="0" w:color="auto"/>
      </w:divBdr>
    </w:div>
    <w:div w:id="1704554601">
      <w:bodyDiv w:val="1"/>
      <w:marLeft w:val="0"/>
      <w:marRight w:val="0"/>
      <w:marTop w:val="0"/>
      <w:marBottom w:val="0"/>
      <w:divBdr>
        <w:top w:val="none" w:sz="0" w:space="0" w:color="auto"/>
        <w:left w:val="none" w:sz="0" w:space="0" w:color="auto"/>
        <w:bottom w:val="none" w:sz="0" w:space="0" w:color="auto"/>
        <w:right w:val="none" w:sz="0" w:space="0" w:color="auto"/>
      </w:divBdr>
    </w:div>
    <w:div w:id="1758138546">
      <w:bodyDiv w:val="1"/>
      <w:marLeft w:val="0"/>
      <w:marRight w:val="0"/>
      <w:marTop w:val="0"/>
      <w:marBottom w:val="0"/>
      <w:divBdr>
        <w:top w:val="none" w:sz="0" w:space="0" w:color="auto"/>
        <w:left w:val="none" w:sz="0" w:space="0" w:color="auto"/>
        <w:bottom w:val="none" w:sz="0" w:space="0" w:color="auto"/>
        <w:right w:val="none" w:sz="0" w:space="0" w:color="auto"/>
      </w:divBdr>
    </w:div>
    <w:div w:id="1789733370">
      <w:bodyDiv w:val="1"/>
      <w:marLeft w:val="0"/>
      <w:marRight w:val="0"/>
      <w:marTop w:val="0"/>
      <w:marBottom w:val="0"/>
      <w:divBdr>
        <w:top w:val="none" w:sz="0" w:space="0" w:color="auto"/>
        <w:left w:val="none" w:sz="0" w:space="0" w:color="auto"/>
        <w:bottom w:val="none" w:sz="0" w:space="0" w:color="auto"/>
        <w:right w:val="none" w:sz="0" w:space="0" w:color="auto"/>
      </w:divBdr>
    </w:div>
    <w:div w:id="1899627505">
      <w:bodyDiv w:val="1"/>
      <w:marLeft w:val="0"/>
      <w:marRight w:val="0"/>
      <w:marTop w:val="0"/>
      <w:marBottom w:val="0"/>
      <w:divBdr>
        <w:top w:val="none" w:sz="0" w:space="0" w:color="auto"/>
        <w:left w:val="none" w:sz="0" w:space="0" w:color="auto"/>
        <w:bottom w:val="none" w:sz="0" w:space="0" w:color="auto"/>
        <w:right w:val="none" w:sz="0" w:space="0" w:color="auto"/>
      </w:divBdr>
    </w:div>
    <w:div w:id="1910386769">
      <w:bodyDiv w:val="1"/>
      <w:marLeft w:val="0"/>
      <w:marRight w:val="0"/>
      <w:marTop w:val="0"/>
      <w:marBottom w:val="0"/>
      <w:divBdr>
        <w:top w:val="none" w:sz="0" w:space="0" w:color="auto"/>
        <w:left w:val="none" w:sz="0" w:space="0" w:color="auto"/>
        <w:bottom w:val="none" w:sz="0" w:space="0" w:color="auto"/>
        <w:right w:val="none" w:sz="0" w:space="0" w:color="auto"/>
      </w:divBdr>
    </w:div>
    <w:div w:id="1959022629">
      <w:bodyDiv w:val="1"/>
      <w:marLeft w:val="0"/>
      <w:marRight w:val="0"/>
      <w:marTop w:val="0"/>
      <w:marBottom w:val="0"/>
      <w:divBdr>
        <w:top w:val="none" w:sz="0" w:space="0" w:color="auto"/>
        <w:left w:val="none" w:sz="0" w:space="0" w:color="auto"/>
        <w:bottom w:val="none" w:sz="0" w:space="0" w:color="auto"/>
        <w:right w:val="none" w:sz="0" w:space="0" w:color="auto"/>
      </w:divBdr>
    </w:div>
    <w:div w:id="1979144824">
      <w:bodyDiv w:val="1"/>
      <w:marLeft w:val="0"/>
      <w:marRight w:val="0"/>
      <w:marTop w:val="0"/>
      <w:marBottom w:val="0"/>
      <w:divBdr>
        <w:top w:val="none" w:sz="0" w:space="0" w:color="auto"/>
        <w:left w:val="none" w:sz="0" w:space="0" w:color="auto"/>
        <w:bottom w:val="none" w:sz="0" w:space="0" w:color="auto"/>
        <w:right w:val="none" w:sz="0" w:space="0" w:color="auto"/>
      </w:divBdr>
    </w:div>
    <w:div w:id="2056155674">
      <w:bodyDiv w:val="1"/>
      <w:marLeft w:val="0"/>
      <w:marRight w:val="0"/>
      <w:marTop w:val="0"/>
      <w:marBottom w:val="0"/>
      <w:divBdr>
        <w:top w:val="none" w:sz="0" w:space="0" w:color="auto"/>
        <w:left w:val="none" w:sz="0" w:space="0" w:color="auto"/>
        <w:bottom w:val="none" w:sz="0" w:space="0" w:color="auto"/>
        <w:right w:val="none" w:sz="0" w:space="0" w:color="auto"/>
      </w:divBdr>
    </w:div>
    <w:div w:id="20777020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8月9日，15点（北京）</_x6587__x7a3f_deadlin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A4AD6-5053-491D-98FB-CC4C0601E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0E8976-4CF4-4ECD-8266-3E71910FDCD2}">
  <ds:schemaRefs>
    <ds:schemaRef ds:uri="http://schemas.microsoft.com/sharepoint/v3/contenttype/forms"/>
  </ds:schemaRefs>
</ds:datastoreItem>
</file>

<file path=customXml/itemProps3.xml><?xml version="1.0" encoding="utf-8"?>
<ds:datastoreItem xmlns:ds="http://schemas.openxmlformats.org/officeDocument/2006/customXml" ds:itemID="{06C106BD-377E-4EA1-9317-323B29D248A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D76B431-C92B-42F7-95B6-62EC24B8A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2243</Words>
  <Characters>12791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vivo(Boubacar)</cp:lastModifiedBy>
  <cp:revision>4</cp:revision>
  <cp:lastPrinted>2020-07-22T11:45:00Z</cp:lastPrinted>
  <dcterms:created xsi:type="dcterms:W3CDTF">2023-04-07T07:41:00Z</dcterms:created>
  <dcterms:modified xsi:type="dcterms:W3CDTF">2023-04-07T07:43:00Z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56D008CC347243B4B311A13E6CA8C245</vt:lpwstr>
  </property>
  <property fmtid="{D5CDD505-2E9C-101B-9397-08002B2CF9AE}" pid="4" name="ContentTypeId">
    <vt:lpwstr>0x01010057CC4845EE989D469C4AF99498678D58</vt:lpwstr>
  </property>
  <property fmtid="{D5CDD505-2E9C-101B-9397-08002B2CF9AE}" pid="5" name="GrammarlyDocumentId">
    <vt:lpwstr>433b8fd0ac059ddd52aa415f4e5e5bf458206a314108518c4410cea88f17d7af</vt:lpwstr>
  </property>
</Properties>
</file>